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sz w:val="36"/>
          <w:szCs w:val="36"/>
          <w:shd w:fill="f2f2f2" w:val="clear"/>
        </w:rPr>
      </w:pPr>
      <w:r w:rsidDel="00000000" w:rsidR="00000000" w:rsidRPr="00000000">
        <w:rPr>
          <w:sz w:val="36"/>
          <w:szCs w:val="36"/>
          <w:shd w:fill="f2f2f2" w:val="clear"/>
          <w:rtl w:val="1"/>
        </w:rPr>
        <w:t xml:space="preserve">الحسبة</w:t>
      </w:r>
      <w:r w:rsidDel="00000000" w:rsidR="00000000" w:rsidRPr="00000000">
        <w:rPr>
          <w:sz w:val="36"/>
          <w:szCs w:val="36"/>
          <w:shd w:fill="f2f2f2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2f2f2" w:val="clear"/>
          <w:rtl w:val="1"/>
        </w:rPr>
        <w:t xml:space="preserve">و</w:t>
      </w:r>
      <w:r w:rsidDel="00000000" w:rsidR="00000000" w:rsidRPr="00000000">
        <w:rPr>
          <w:sz w:val="30"/>
          <w:szCs w:val="30"/>
          <w:shd w:fill="f2f2f2" w:val="clear"/>
          <w:rtl w:val="1"/>
        </w:rPr>
        <w:t xml:space="preserve">ا</w:t>
      </w:r>
      <w:r w:rsidDel="00000000" w:rsidR="00000000" w:rsidRPr="00000000">
        <w:rPr>
          <w:sz w:val="36"/>
          <w:szCs w:val="36"/>
          <w:shd w:fill="f2f2f2" w:val="clear"/>
          <w:rtl w:val="1"/>
        </w:rPr>
        <w:t xml:space="preserve">لضبط</w:t>
      </w:r>
      <w:r w:rsidDel="00000000" w:rsidR="00000000" w:rsidRPr="00000000">
        <w:rPr>
          <w:sz w:val="30"/>
          <w:szCs w:val="30"/>
          <w:shd w:fill="f2f2f2" w:val="clear"/>
          <w:rtl w:val="0"/>
        </w:rPr>
        <w:t xml:space="preserve"> : </w:t>
      </w:r>
      <w:r w:rsidDel="00000000" w:rsidR="00000000" w:rsidRPr="00000000">
        <w:rPr>
          <w:sz w:val="36"/>
          <w:szCs w:val="36"/>
          <w:shd w:fill="f2f2f2" w:val="clear"/>
          <w:rtl w:val="1"/>
        </w:rPr>
        <w:t xml:space="preserve">بين</w:t>
      </w:r>
      <w:r w:rsidDel="00000000" w:rsidR="00000000" w:rsidRPr="00000000">
        <w:rPr>
          <w:sz w:val="36"/>
          <w:szCs w:val="36"/>
          <w:shd w:fill="f2f2f2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2f2f2" w:val="clear"/>
          <w:rtl w:val="1"/>
        </w:rPr>
        <w:t xml:space="preserve">التشريع</w:t>
      </w:r>
      <w:r w:rsidDel="00000000" w:rsidR="00000000" w:rsidRPr="00000000">
        <w:rPr>
          <w:sz w:val="36"/>
          <w:szCs w:val="36"/>
          <w:shd w:fill="f2f2f2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2f2f2" w:val="clear"/>
          <w:rtl w:val="1"/>
        </w:rPr>
        <w:t xml:space="preserve">الإسلامي</w:t>
      </w:r>
      <w:r w:rsidDel="00000000" w:rsidR="00000000" w:rsidRPr="00000000">
        <w:rPr>
          <w:sz w:val="36"/>
          <w:szCs w:val="36"/>
          <w:shd w:fill="f2f2f2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2f2f2" w:val="clear"/>
          <w:rtl w:val="1"/>
        </w:rPr>
        <w:t xml:space="preserve">والقانون</w:t>
      </w:r>
      <w:r w:rsidDel="00000000" w:rsidR="00000000" w:rsidRPr="00000000">
        <w:rPr>
          <w:sz w:val="36"/>
          <w:szCs w:val="36"/>
          <w:shd w:fill="f2f2f2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2f2f2" w:val="clear"/>
          <w:rtl w:val="1"/>
        </w:rPr>
        <w:t xml:space="preserve">الوضعي</w:t>
      </w:r>
    </w:p>
    <w:p w:rsidR="00000000" w:rsidDel="00000000" w:rsidP="00000000" w:rsidRDefault="00000000" w:rsidRPr="00000000" w14:paraId="00000002">
      <w:pPr>
        <w:bidi w:val="1"/>
        <w:jc w:val="center"/>
        <w:rPr>
          <w:rFonts w:ascii="Times New Roman" w:cs="Times New Roman" w:eastAsia="Times New Roman" w:hAnsi="Times New Roman"/>
          <w:sz w:val="36"/>
          <w:szCs w:val="36"/>
          <w:shd w:fill="f2f2f2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shd w:fill="f2f2f2" w:val="clear"/>
          <w:rtl w:val="0"/>
        </w:rPr>
        <w:t xml:space="preserve"> </w:t>
      </w:r>
    </w:p>
    <w:p w:rsidR="00000000" w:rsidDel="00000000" w:rsidP="00000000" w:rsidRDefault="00000000" w:rsidRPr="00000000" w14:paraId="00000003">
      <w:pPr>
        <w:bidi w:val="1"/>
        <w:rPr>
          <w:rFonts w:ascii="Times New Roman" w:cs="Times New Roman" w:eastAsia="Times New Roman" w:hAnsi="Times New Roman"/>
          <w:sz w:val="36"/>
          <w:szCs w:val="36"/>
          <w:shd w:fill="f2f2f2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shd w:fill="f2f2f2" w:val="clear"/>
        </w:rPr>
        <w:drawing>
          <wp:inline distB="114300" distT="114300" distL="114300" distR="114300">
            <wp:extent cx="2166437" cy="199048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66437" cy="19904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shd w:fill="f2f2f2" w:val="clear"/>
          <w:rtl w:val="0"/>
        </w:rPr>
        <w:t xml:space="preserve"> </w:t>
      </w:r>
    </w:p>
    <w:p w:rsidR="00000000" w:rsidDel="00000000" w:rsidP="00000000" w:rsidRDefault="00000000" w:rsidRPr="00000000" w14:paraId="00000004">
      <w:pPr>
        <w:bidi w:val="1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     </w:t>
      </w:r>
    </w:p>
    <w:p w:rsidR="00000000" w:rsidDel="00000000" w:rsidP="00000000" w:rsidRDefault="00000000" w:rsidRPr="00000000" w14:paraId="00000005">
      <w:pPr>
        <w:bidi w:val="1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hd w:fill="f8f9fa" w:val="clear"/>
        <w:bidi w:val="1"/>
        <w:spacing w:line="523.6363636363636" w:lineRule="auto"/>
        <w:rPr>
          <w:rFonts w:ascii="Times New Roman" w:cs="Times New Roman" w:eastAsia="Times New Roman" w:hAnsi="Times New Roman"/>
          <w:color w:val="222222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36"/>
          <w:szCs w:val="36"/>
          <w:rtl w:val="1"/>
        </w:rPr>
        <w:t xml:space="preserve">بقلم</w:t>
      </w:r>
      <w:r w:rsidDel="00000000" w:rsidR="00000000" w:rsidRPr="00000000">
        <w:rPr>
          <w:rFonts w:ascii="Courier New" w:cs="Courier New" w:eastAsia="Courier New" w:hAnsi="Courier New"/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36"/>
          <w:szCs w:val="36"/>
          <w:rtl w:val="1"/>
        </w:rPr>
        <w:t xml:space="preserve">السيد</w:t>
      </w:r>
      <w:r w:rsidDel="00000000" w:rsidR="00000000" w:rsidRPr="00000000">
        <w:rPr>
          <w:rFonts w:ascii="Courier New" w:cs="Courier New" w:eastAsia="Courier New" w:hAnsi="Courier New"/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36"/>
          <w:szCs w:val="36"/>
          <w:rtl w:val="1"/>
        </w:rPr>
        <w:t xml:space="preserve">أحمد</w:t>
      </w:r>
      <w:r w:rsidDel="00000000" w:rsidR="00000000" w:rsidRPr="00000000">
        <w:rPr>
          <w:rFonts w:ascii="Courier New" w:cs="Courier New" w:eastAsia="Courier New" w:hAnsi="Courier New"/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36"/>
          <w:szCs w:val="36"/>
          <w:rtl w:val="1"/>
        </w:rPr>
        <w:t xml:space="preserve">بن</w:t>
      </w:r>
      <w:r w:rsidDel="00000000" w:rsidR="00000000" w:rsidRPr="00000000">
        <w:rPr>
          <w:rFonts w:ascii="Courier New" w:cs="Courier New" w:eastAsia="Courier New" w:hAnsi="Courier New"/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36"/>
          <w:szCs w:val="36"/>
          <w:rtl w:val="1"/>
        </w:rPr>
        <w:t xml:space="preserve">حميدة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36"/>
          <w:szCs w:val="36"/>
          <w:rtl w:val="0"/>
        </w:rPr>
        <w:t xml:space="preserve">(*)</w:t>
      </w:r>
    </w:p>
    <w:p w:rsidR="00000000" w:rsidDel="00000000" w:rsidP="00000000" w:rsidRDefault="00000000" w:rsidRPr="00000000" w14:paraId="00000007">
      <w:pPr>
        <w:bidi w:val="1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08">
      <w:pPr>
        <w:bidi w:val="1"/>
        <w:jc w:val="both"/>
        <w:rPr>
          <w:sz w:val="30"/>
          <w:szCs w:val="3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تتضمن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الحسبة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في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معناها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العام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بالقانون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الإسلامي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الضبط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كمفهوم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والذي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يشكل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مجالا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مجالاتها</w:t>
      </w:r>
      <w:r w:rsidDel="00000000" w:rsidR="00000000" w:rsidRPr="00000000">
        <w:rPr>
          <w:sz w:val="30"/>
          <w:szCs w:val="30"/>
          <w:rtl w:val="1"/>
        </w:rPr>
        <w:t xml:space="preserve">. </w:t>
      </w:r>
      <w:r w:rsidDel="00000000" w:rsidR="00000000" w:rsidRPr="00000000">
        <w:rPr>
          <w:sz w:val="30"/>
          <w:szCs w:val="30"/>
          <w:rtl w:val="1"/>
        </w:rPr>
        <w:t xml:space="preserve">لكن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هذا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المفهوم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تغير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بفعل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التطور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وأصبح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مضمون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الحسبة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غير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متطابق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مع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مفهوم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الضبط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وخاصة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في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العصر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الراهن</w:t>
      </w:r>
      <w:r w:rsidDel="00000000" w:rsidR="00000000" w:rsidRPr="00000000">
        <w:rPr>
          <w:sz w:val="30"/>
          <w:szCs w:val="30"/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0A">
      <w:pPr>
        <w:bidi w:val="1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1"/>
        </w:rPr>
        <w:t xml:space="preserve">واخترنا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كمقابل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لمصطلح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الضبط</w:t>
      </w:r>
      <w:r w:rsidDel="00000000" w:rsidR="00000000" w:rsidRPr="00000000">
        <w:rPr>
          <w:sz w:val="30"/>
          <w:szCs w:val="30"/>
          <w:rtl w:val="1"/>
        </w:rPr>
        <w:t xml:space="preserve"> (</w:t>
      </w:r>
      <w:r w:rsidDel="00000000" w:rsidR="00000000" w:rsidRPr="00000000">
        <w:rPr>
          <w:sz w:val="30"/>
          <w:szCs w:val="30"/>
          <w:rtl w:val="1"/>
        </w:rPr>
        <w:t xml:space="preserve">التقنين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أو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التنظيم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أو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النوظمة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حسب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بعض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الدول</w:t>
      </w:r>
      <w:r w:rsidDel="00000000" w:rsidR="00000000" w:rsidRPr="00000000">
        <w:rPr>
          <w:sz w:val="30"/>
          <w:szCs w:val="30"/>
          <w:rtl w:val="1"/>
        </w:rPr>
        <w:t xml:space="preserve">)، </w:t>
      </w:r>
      <w:r w:rsidDel="00000000" w:rsidR="00000000" w:rsidRPr="00000000">
        <w:rPr>
          <w:sz w:val="30"/>
          <w:szCs w:val="30"/>
          <w:rtl w:val="1"/>
        </w:rPr>
        <w:t xml:space="preserve">كلمة</w:t>
      </w:r>
      <w:r w:rsidDel="00000000" w:rsidR="00000000" w:rsidRPr="00000000">
        <w:rPr>
          <w:sz w:val="30"/>
          <w:szCs w:val="30"/>
          <w:rtl w:val="1"/>
        </w:rPr>
        <w:t xml:space="preserve"> "</w:t>
      </w:r>
      <w:r w:rsidDel="00000000" w:rsidR="00000000" w:rsidRPr="00000000">
        <w:rPr>
          <w:sz w:val="28"/>
          <w:szCs w:val="28"/>
          <w:rtl w:val="0"/>
        </w:rPr>
        <w:t xml:space="preserve">Régulation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0"/>
          <w:szCs w:val="30"/>
          <w:rtl w:val="1"/>
        </w:rPr>
        <w:t xml:space="preserve">" </w:t>
      </w:r>
      <w:r w:rsidDel="00000000" w:rsidR="00000000" w:rsidRPr="00000000">
        <w:rPr>
          <w:sz w:val="30"/>
          <w:szCs w:val="30"/>
          <w:rtl w:val="1"/>
        </w:rPr>
        <w:t xml:space="preserve">والتي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تتخذ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نفس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المعنى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تقريبا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في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اللغتين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الأنجليزية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والفرنسية</w:t>
      </w:r>
      <w:r w:rsidDel="00000000" w:rsidR="00000000" w:rsidRPr="00000000">
        <w:rPr>
          <w:sz w:val="30"/>
          <w:szCs w:val="30"/>
          <w:rtl w:val="1"/>
        </w:rPr>
        <w:t xml:space="preserve">. </w:t>
      </w:r>
      <w:r w:rsidDel="00000000" w:rsidR="00000000" w:rsidRPr="00000000">
        <w:rPr>
          <w:sz w:val="30"/>
          <w:szCs w:val="30"/>
          <w:rtl w:val="1"/>
        </w:rPr>
        <w:t xml:space="preserve">وانطلق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الاستعمال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بها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وتوسع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مع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موجة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الخوصصة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التي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اجتاحت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دول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الغرب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وانتقلت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منه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إلى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باقي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الدول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خاصة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بعد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إنشاء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منظمة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التجارة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العالمية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بمقتضى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اتفاقية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مراكش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سنة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1994</w:t>
      </w:r>
      <w:r w:rsidDel="00000000" w:rsidR="00000000" w:rsidRPr="00000000">
        <w:rPr>
          <w:sz w:val="30"/>
          <w:szCs w:val="30"/>
          <w:rtl w:val="0"/>
        </w:rPr>
        <w:t xml:space="preserve">.</w:t>
      </w:r>
    </w:p>
    <w:p w:rsidR="00000000" w:rsidDel="00000000" w:rsidP="00000000" w:rsidRDefault="00000000" w:rsidRPr="00000000" w14:paraId="0000000B">
      <w:pPr>
        <w:bidi w:val="1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0C">
      <w:pPr>
        <w:bidi w:val="1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1"/>
        </w:rPr>
        <w:t xml:space="preserve">وحسب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المعطيات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التاريخية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المتوفرة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يرجع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استعمال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الضبط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كمفهوم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إلى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ثلاثينيات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القرن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العشرين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وإن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كان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هذا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المفهوم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يركز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الآن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على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تنظيم</w:t>
      </w:r>
      <w:r w:rsidDel="00000000" w:rsidR="00000000" w:rsidRPr="00000000">
        <w:rPr>
          <w:sz w:val="30"/>
          <w:szCs w:val="30"/>
          <w:rtl w:val="1"/>
        </w:rPr>
        <w:t xml:space="preserve"> (</w:t>
      </w:r>
      <w:r w:rsidDel="00000000" w:rsidR="00000000" w:rsidRPr="00000000">
        <w:rPr>
          <w:sz w:val="30"/>
          <w:szCs w:val="30"/>
          <w:rtl w:val="1"/>
        </w:rPr>
        <w:t xml:space="preserve">تأطير</w:t>
      </w:r>
      <w:r w:rsidDel="00000000" w:rsidR="00000000" w:rsidRPr="00000000">
        <w:rPr>
          <w:sz w:val="30"/>
          <w:szCs w:val="30"/>
          <w:rtl w:val="1"/>
        </w:rPr>
        <w:t xml:space="preserve">) </w:t>
      </w:r>
      <w:r w:rsidDel="00000000" w:rsidR="00000000" w:rsidRPr="00000000">
        <w:rPr>
          <w:sz w:val="30"/>
          <w:szCs w:val="30"/>
          <w:rtl w:val="1"/>
        </w:rPr>
        <w:t xml:space="preserve">المنافسة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وحماية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المستهلك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فإن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الضبط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قبل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تحرير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الأسواق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كان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ينحصر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في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حراسة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سوق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احتكارية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وخاصة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السوق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الأمريكية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التي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كان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يسيطر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عليها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فاعل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وحيد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وهو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شركة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50"/>
          <w:szCs w:val="50"/>
          <w:vertAlign w:val="superscript"/>
          <w:rtl w:val="0"/>
        </w:rPr>
        <w:t xml:space="preserve">[1]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"</w:t>
      </w:r>
      <w:r w:rsidDel="00000000" w:rsidR="00000000" w:rsidRPr="00000000">
        <w:rPr>
          <w:sz w:val="28"/>
          <w:szCs w:val="28"/>
          <w:rtl w:val="0"/>
        </w:rPr>
        <w:t xml:space="preserve">ATT"</w:t>
      </w:r>
      <w:r w:rsidDel="00000000" w:rsidR="00000000" w:rsidRPr="00000000">
        <w:rPr>
          <w:sz w:val="30"/>
          <w:szCs w:val="30"/>
          <w:rtl w:val="0"/>
        </w:rPr>
        <w:t xml:space="preserve">.</w:t>
      </w:r>
    </w:p>
    <w:p w:rsidR="00000000" w:rsidDel="00000000" w:rsidP="00000000" w:rsidRDefault="00000000" w:rsidRPr="00000000" w14:paraId="0000000D">
      <w:pPr>
        <w:bidi w:val="1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0E">
      <w:pPr>
        <w:bidi w:val="1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1"/>
        </w:rPr>
        <w:t xml:space="preserve">وعرفت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السوق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الأمريكية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للهاتف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دخول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عدد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الفاعلين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الجدد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إلى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جانب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"</w:t>
      </w:r>
      <w:r w:rsidDel="00000000" w:rsidR="00000000" w:rsidRPr="00000000">
        <w:rPr>
          <w:sz w:val="28"/>
          <w:szCs w:val="28"/>
          <w:rtl w:val="0"/>
        </w:rPr>
        <w:t xml:space="preserve">ATT"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وهي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الوضعية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التي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أدت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إلى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حدوث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فوضى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سرعان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ما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انعكست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تداعياتها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على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المستهلك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بحيث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لم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يكن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ممكنا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الناحية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التقنية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في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ذلك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الوقت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استعمال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الربط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بين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الشبكات</w:t>
      </w:r>
      <w:r w:rsidDel="00000000" w:rsidR="00000000" w:rsidRPr="00000000">
        <w:rPr>
          <w:sz w:val="30"/>
          <w:szCs w:val="30"/>
          <w:rtl w:val="1"/>
        </w:rPr>
        <w:t xml:space="preserve"> (</w:t>
      </w:r>
      <w:r w:rsidDel="00000000" w:rsidR="00000000" w:rsidRPr="00000000">
        <w:rPr>
          <w:sz w:val="30"/>
          <w:szCs w:val="30"/>
          <w:rtl w:val="1"/>
        </w:rPr>
        <w:t xml:space="preserve">الربط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البيني</w:t>
      </w:r>
      <w:r w:rsidDel="00000000" w:rsidR="00000000" w:rsidRPr="00000000">
        <w:rPr>
          <w:sz w:val="30"/>
          <w:szCs w:val="30"/>
          <w:rtl w:val="1"/>
        </w:rPr>
        <w:t xml:space="preserve"> – </w:t>
      </w:r>
      <w:r w:rsidDel="00000000" w:rsidR="00000000" w:rsidRPr="00000000">
        <w:rPr>
          <w:sz w:val="28"/>
          <w:szCs w:val="28"/>
          <w:rtl w:val="0"/>
        </w:rPr>
        <w:t xml:space="preserve">Interconnexion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0"/>
          <w:szCs w:val="30"/>
          <w:rtl w:val="1"/>
        </w:rPr>
        <w:t xml:space="preserve">)، </w:t>
      </w:r>
      <w:r w:rsidDel="00000000" w:rsidR="00000000" w:rsidRPr="00000000">
        <w:rPr>
          <w:sz w:val="30"/>
          <w:szCs w:val="30"/>
          <w:rtl w:val="1"/>
        </w:rPr>
        <w:t xml:space="preserve">مما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كان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لزاما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على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زبون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لإحدى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الشركات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أن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يتوفر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على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اشتراكات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في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الشبكات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الأخرى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إن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هو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أراد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الاتصال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بمشتركيها</w:t>
      </w:r>
      <w:r w:rsidDel="00000000" w:rsidR="00000000" w:rsidRPr="00000000">
        <w:rPr>
          <w:sz w:val="30"/>
          <w:szCs w:val="30"/>
          <w:rtl w:val="1"/>
        </w:rPr>
        <w:t xml:space="preserve">.</w:t>
      </w:r>
    </w:p>
    <w:p w:rsidR="00000000" w:rsidDel="00000000" w:rsidP="00000000" w:rsidRDefault="00000000" w:rsidRPr="00000000" w14:paraId="0000000F">
      <w:pPr>
        <w:bidi w:val="1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10">
      <w:pPr>
        <w:bidi w:val="1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1"/>
        </w:rPr>
        <w:t xml:space="preserve">وقد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استفادت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شركة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"</w:t>
      </w:r>
      <w:r w:rsidDel="00000000" w:rsidR="00000000" w:rsidRPr="00000000">
        <w:rPr>
          <w:sz w:val="28"/>
          <w:szCs w:val="28"/>
          <w:rtl w:val="0"/>
        </w:rPr>
        <w:t xml:space="preserve">ATT"</w:t>
      </w:r>
      <w:r w:rsidDel="00000000" w:rsidR="00000000" w:rsidRPr="00000000">
        <w:rPr>
          <w:sz w:val="30"/>
          <w:szCs w:val="30"/>
          <w:rtl w:val="1"/>
        </w:rPr>
        <w:t xml:space="preserve">من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هذا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الاختلال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ودافعت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عنه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لأنه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يضمن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لها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بشكل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الأشكال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احتكار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السوق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في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الولايات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المتحدة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مستفيدة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توسع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شبكتها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على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صعيد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كل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المناطق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عكس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الشركات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الأخرى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المتواجدة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في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بعض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المناطق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فقط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لكي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تضمن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للمشتركين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في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شبكتها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إمكانية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التواصل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مع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كل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المشتركين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بغض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النظر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عن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تواجدهم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الجغرافي</w:t>
      </w:r>
      <w:r w:rsidDel="00000000" w:rsidR="00000000" w:rsidRPr="00000000">
        <w:rPr>
          <w:sz w:val="30"/>
          <w:szCs w:val="30"/>
          <w:rtl w:val="1"/>
        </w:rPr>
        <w:t xml:space="preserve">. </w:t>
      </w:r>
      <w:r w:rsidDel="00000000" w:rsidR="00000000" w:rsidRPr="00000000">
        <w:rPr>
          <w:sz w:val="30"/>
          <w:szCs w:val="30"/>
          <w:rtl w:val="1"/>
        </w:rPr>
        <w:t xml:space="preserve">وبهذه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الطريقة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غدت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شركة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"</w:t>
      </w:r>
      <w:r w:rsidDel="00000000" w:rsidR="00000000" w:rsidRPr="00000000">
        <w:rPr>
          <w:sz w:val="28"/>
          <w:szCs w:val="28"/>
          <w:rtl w:val="0"/>
        </w:rPr>
        <w:t xml:space="preserve">ATT" </w:t>
      </w:r>
      <w:r w:rsidDel="00000000" w:rsidR="00000000" w:rsidRPr="00000000">
        <w:rPr>
          <w:sz w:val="30"/>
          <w:szCs w:val="30"/>
          <w:rtl w:val="1"/>
        </w:rPr>
        <w:t xml:space="preserve">الوحيدة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في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السوق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مما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خلق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لدى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الدولة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الأمريكية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هاجس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كبير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يتعلق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بكيفية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الحفاظ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على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مصلحة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المستهلكين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وضبط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أثمان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الشركة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المحتكرة</w:t>
      </w:r>
      <w:r w:rsidDel="00000000" w:rsidR="00000000" w:rsidRPr="00000000">
        <w:rPr>
          <w:sz w:val="30"/>
          <w:szCs w:val="30"/>
          <w:rtl w:val="1"/>
        </w:rPr>
        <w:t xml:space="preserve">.  </w:t>
      </w:r>
    </w:p>
    <w:p w:rsidR="00000000" w:rsidDel="00000000" w:rsidP="00000000" w:rsidRDefault="00000000" w:rsidRPr="00000000" w14:paraId="00000011">
      <w:pPr>
        <w:bidi w:val="1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12">
      <w:pPr>
        <w:bidi w:val="1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1"/>
        </w:rPr>
        <w:t xml:space="preserve">وسعيا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لبلوغ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هذه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الأهداف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تم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إحداث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اللجنة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الفيدرالية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للاتصالات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0"/>
        </w:rPr>
        <w:t xml:space="preserve">"</w:t>
      </w:r>
      <w:r w:rsidDel="00000000" w:rsidR="00000000" w:rsidRPr="00000000">
        <w:rPr>
          <w:sz w:val="28"/>
          <w:szCs w:val="28"/>
          <w:rtl w:val="0"/>
        </w:rPr>
        <w:t xml:space="preserve">FCC</w:t>
      </w:r>
      <w:r w:rsidDel="00000000" w:rsidR="00000000" w:rsidRPr="00000000">
        <w:rPr>
          <w:sz w:val="28"/>
          <w:szCs w:val="28"/>
          <w:rtl w:val="1"/>
        </w:rPr>
        <w:t xml:space="preserve">" </w:t>
      </w:r>
      <w:r w:rsidDel="00000000" w:rsidR="00000000" w:rsidRPr="00000000">
        <w:rPr>
          <w:sz w:val="28"/>
          <w:szCs w:val="28"/>
          <w:rtl w:val="1"/>
        </w:rPr>
        <w:t xml:space="preserve">كهيئة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خاصة</w:t>
      </w:r>
      <w:r w:rsidDel="00000000" w:rsidR="00000000" w:rsidRPr="00000000">
        <w:rPr>
          <w:sz w:val="28"/>
          <w:szCs w:val="28"/>
          <w:rtl w:val="1"/>
        </w:rPr>
        <w:t xml:space="preserve">،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أنيط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بها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وظيفة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الضبط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Régulation"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0"/>
          <w:szCs w:val="30"/>
          <w:rtl w:val="1"/>
        </w:rPr>
        <w:t xml:space="preserve">" </w:t>
      </w:r>
      <w:r w:rsidDel="00000000" w:rsidR="00000000" w:rsidRPr="00000000">
        <w:rPr>
          <w:sz w:val="30"/>
          <w:szCs w:val="30"/>
          <w:rtl w:val="1"/>
        </w:rPr>
        <w:t xml:space="preserve">والسهر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على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عدم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المغالاة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في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الأسعار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التي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يؤديها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المستهلكين</w:t>
      </w:r>
      <w:r w:rsidDel="00000000" w:rsidR="00000000" w:rsidRPr="00000000">
        <w:rPr>
          <w:sz w:val="30"/>
          <w:szCs w:val="30"/>
          <w:rtl w:val="1"/>
        </w:rPr>
        <w:t xml:space="preserve">. </w:t>
      </w:r>
      <w:r w:rsidDel="00000000" w:rsidR="00000000" w:rsidRPr="00000000">
        <w:rPr>
          <w:sz w:val="30"/>
          <w:szCs w:val="30"/>
          <w:rtl w:val="1"/>
        </w:rPr>
        <w:t xml:space="preserve">وتحدد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هدف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عملية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الضبط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في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هذه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المرحلة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في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تتبع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فاعل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وحيد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ما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دامت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المنافسة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غير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موجودة</w:t>
      </w:r>
      <w:r w:rsidDel="00000000" w:rsidR="00000000" w:rsidRPr="00000000">
        <w:rPr>
          <w:sz w:val="30"/>
          <w:szCs w:val="30"/>
          <w:rtl w:val="1"/>
        </w:rPr>
        <w:t xml:space="preserve">. </w:t>
      </w:r>
      <w:r w:rsidDel="00000000" w:rsidR="00000000" w:rsidRPr="00000000">
        <w:rPr>
          <w:sz w:val="30"/>
          <w:szCs w:val="30"/>
          <w:rtl w:val="1"/>
        </w:rPr>
        <w:t xml:space="preserve">وقد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ظلت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"</w:t>
      </w:r>
      <w:r w:rsidDel="00000000" w:rsidR="00000000" w:rsidRPr="00000000">
        <w:rPr>
          <w:sz w:val="28"/>
          <w:szCs w:val="28"/>
          <w:rtl w:val="0"/>
        </w:rPr>
        <w:t xml:space="preserve">ATT"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هدفا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للطعون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بسبب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وضعية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الاحتكار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التي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كانت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تتمتع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بها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إلى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أن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انتهى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الأمر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بصدور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قرار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المحكمة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العليا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على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يد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القاضي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غريين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GREEN،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والذي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قضى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بتفكيك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شركة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"</w:t>
      </w:r>
      <w:r w:rsidDel="00000000" w:rsidR="00000000" w:rsidRPr="00000000">
        <w:rPr>
          <w:sz w:val="28"/>
          <w:szCs w:val="28"/>
          <w:rtl w:val="0"/>
        </w:rPr>
        <w:t xml:space="preserve">ATT" </w:t>
      </w:r>
      <w:r w:rsidDel="00000000" w:rsidR="00000000" w:rsidRPr="00000000">
        <w:rPr>
          <w:sz w:val="30"/>
          <w:szCs w:val="30"/>
          <w:rtl w:val="1"/>
        </w:rPr>
        <w:t xml:space="preserve">إلى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عدة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شركات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جهوية</w:t>
      </w:r>
      <w:r w:rsidDel="00000000" w:rsidR="00000000" w:rsidRPr="00000000">
        <w:rPr>
          <w:sz w:val="30"/>
          <w:szCs w:val="30"/>
          <w:rtl w:val="1"/>
        </w:rPr>
        <w:t xml:space="preserve">. </w:t>
      </w:r>
    </w:p>
    <w:p w:rsidR="00000000" w:rsidDel="00000000" w:rsidP="00000000" w:rsidRDefault="00000000" w:rsidRPr="00000000" w14:paraId="00000013">
      <w:pPr>
        <w:bidi w:val="1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14">
      <w:pPr>
        <w:bidi w:val="1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1"/>
        </w:rPr>
        <w:t xml:space="preserve">وتم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هذا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التفكيك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في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فترة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كانت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تجرى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فيها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المفاوضات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حول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التجارة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العالمية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المنطلقة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سنة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1976 </w:t>
      </w:r>
      <w:r w:rsidDel="00000000" w:rsidR="00000000" w:rsidRPr="00000000">
        <w:rPr>
          <w:sz w:val="30"/>
          <w:szCs w:val="30"/>
          <w:rtl w:val="1"/>
        </w:rPr>
        <w:t xml:space="preserve">لإصلاح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نظام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التجارة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العالمي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المعروف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اختصارا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ب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"</w:t>
      </w:r>
      <w:r w:rsidDel="00000000" w:rsidR="00000000" w:rsidRPr="00000000">
        <w:rPr>
          <w:sz w:val="28"/>
          <w:szCs w:val="28"/>
          <w:rtl w:val="0"/>
        </w:rPr>
        <w:t xml:space="preserve">GATT"،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والتي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توجت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باتفاقية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مراكش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سنة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1994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كما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سبق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الذكر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تلتها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بعد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ذلك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موجة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عمليات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الخوصصة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لقطاع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الاتصالات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في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العديد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الدول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تبنى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خلالها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الاتحاد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الأوروبي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مبدأ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التحرير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ابتداء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سنة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1998،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وواكب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المغرب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هذه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التغييرات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بإصدار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القانون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24-96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الذي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أنهى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الاحتكار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وفتح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سوق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الاتصالات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أمام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المنافسة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ومبادرة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القطاع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الخاص</w:t>
      </w:r>
      <w:r w:rsidDel="00000000" w:rsidR="00000000" w:rsidRPr="00000000">
        <w:rPr>
          <w:sz w:val="30"/>
          <w:szCs w:val="30"/>
          <w:rtl w:val="1"/>
        </w:rPr>
        <w:t xml:space="preserve">.</w:t>
      </w:r>
    </w:p>
    <w:p w:rsidR="00000000" w:rsidDel="00000000" w:rsidP="00000000" w:rsidRDefault="00000000" w:rsidRPr="00000000" w14:paraId="00000015">
      <w:pPr>
        <w:bidi w:val="1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16">
      <w:pPr>
        <w:bidi w:val="1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1"/>
        </w:rPr>
        <w:t xml:space="preserve">ولعل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بين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أهم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الأهداف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التي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كان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يطمح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إلى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تحقيقها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العديد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الدول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وراء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قرار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فتح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السوق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أمام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المبادرة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الخاصة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يكمن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دون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شك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في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توفير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البيئة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المناسبة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لممارسة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منافسة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نزيهة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بين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الفاعلين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تضمن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توفير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الخدمات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على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مجموع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التراب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الوطني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وتمكن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كذلك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توجيه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التكاليف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إلى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مزيد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التخفيض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عن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طريق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البحث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الدائم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عن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التجديد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والابتكار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في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مجال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إنتاج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وتسويق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الخدمات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والتنافس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في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ابتكار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تكنولوجيات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أكثر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فاعلية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من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شأنها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تحقيق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التقدم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التكنولوجي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بما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يعود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بالنفع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على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المستهلكين</w:t>
      </w:r>
      <w:r w:rsidDel="00000000" w:rsidR="00000000" w:rsidRPr="00000000">
        <w:rPr>
          <w:sz w:val="30"/>
          <w:szCs w:val="30"/>
          <w:rtl w:val="1"/>
        </w:rPr>
        <w:t xml:space="preserve">. </w:t>
      </w:r>
      <w:r w:rsidDel="00000000" w:rsidR="00000000" w:rsidRPr="00000000">
        <w:rPr>
          <w:sz w:val="30"/>
          <w:szCs w:val="30"/>
          <w:rtl w:val="1"/>
        </w:rPr>
        <w:t xml:space="preserve">غير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أن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تعدد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الفاعلين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في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الأسواق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التجارية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يقترن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بإمكانية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بروز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عدة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مظاهر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للانحراف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منها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التواطؤ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التجاري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المضر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بالمنافسة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 </w:t>
      </w:r>
      <w:r w:rsidDel="00000000" w:rsidR="00000000" w:rsidRPr="00000000">
        <w:rPr>
          <w:sz w:val="30"/>
          <w:szCs w:val="30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 "</w:t>
      </w:r>
      <w:r w:rsidDel="00000000" w:rsidR="00000000" w:rsidRPr="00000000">
        <w:rPr>
          <w:sz w:val="28"/>
          <w:szCs w:val="28"/>
          <w:rtl w:val="0"/>
        </w:rPr>
        <w:t xml:space="preserve">entente illicite</w:t>
      </w:r>
      <w:r w:rsidDel="00000000" w:rsidR="00000000" w:rsidRPr="00000000">
        <w:rPr>
          <w:sz w:val="30"/>
          <w:szCs w:val="30"/>
          <w:rtl w:val="1"/>
        </w:rPr>
        <w:t xml:space="preserve">والتمركزات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الاقتصادية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ذات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الطابع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الاحتكاري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CARTEL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"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0"/>
          <w:szCs w:val="30"/>
          <w:rtl w:val="1"/>
        </w:rPr>
        <w:t xml:space="preserve">" </w:t>
      </w:r>
      <w:r w:rsidDel="00000000" w:rsidR="00000000" w:rsidRPr="00000000">
        <w:rPr>
          <w:sz w:val="30"/>
          <w:szCs w:val="30"/>
          <w:rtl w:val="1"/>
        </w:rPr>
        <w:t xml:space="preserve">ونشوء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فاعل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مهيمن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يستغل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هيمنته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على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حساب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المنافسين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الآخرين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إلى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غير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ذلك</w:t>
      </w:r>
      <w:r w:rsidDel="00000000" w:rsidR="00000000" w:rsidRPr="00000000">
        <w:rPr>
          <w:sz w:val="30"/>
          <w:szCs w:val="30"/>
          <w:rtl w:val="1"/>
        </w:rPr>
        <w:t xml:space="preserve">.</w:t>
      </w:r>
    </w:p>
    <w:p w:rsidR="00000000" w:rsidDel="00000000" w:rsidP="00000000" w:rsidRDefault="00000000" w:rsidRPr="00000000" w14:paraId="00000017">
      <w:pPr>
        <w:bidi w:val="1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18">
      <w:pPr>
        <w:bidi w:val="1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1"/>
        </w:rPr>
        <w:t xml:space="preserve">وتفاديا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لما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سبق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ولغيره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مظاهر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الانحراف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قامت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الدول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بإحداث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هيئات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للضبط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تعمل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على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إيجاد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الظروف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المناسبة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لممارسة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المنافسة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الشريفة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في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السوق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وانتقل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مجال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الضبط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في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الولايات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0"/>
        </w:rPr>
        <w:t xml:space="preserve">a</w:t>
      </w:r>
      <w:r w:rsidDel="00000000" w:rsidR="00000000" w:rsidRPr="00000000">
        <w:rPr>
          <w:sz w:val="30"/>
          <w:szCs w:val="30"/>
          <w:rtl w:val="1"/>
        </w:rPr>
        <w:t xml:space="preserve">المتحدة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الأمريكية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من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ضبط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فاعل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وحيد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هو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"</w:t>
      </w:r>
      <w:r w:rsidDel="00000000" w:rsidR="00000000" w:rsidRPr="00000000">
        <w:rPr>
          <w:sz w:val="28"/>
          <w:szCs w:val="28"/>
          <w:rtl w:val="0"/>
        </w:rPr>
        <w:t xml:space="preserve">ATT" </w:t>
      </w:r>
      <w:r w:rsidDel="00000000" w:rsidR="00000000" w:rsidRPr="00000000">
        <w:rPr>
          <w:sz w:val="30"/>
          <w:szCs w:val="30"/>
          <w:rtl w:val="1"/>
        </w:rPr>
        <w:t xml:space="preserve">إلى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ضبط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عدة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فاعلين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معا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وشكل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هذا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الإجراء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تحولا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جوهريا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في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وظيفة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"FCC"</w:t>
      </w:r>
      <w:r w:rsidDel="00000000" w:rsidR="00000000" w:rsidRPr="00000000">
        <w:rPr>
          <w:sz w:val="30"/>
          <w:szCs w:val="30"/>
          <w:rtl w:val="0"/>
        </w:rPr>
        <w:t xml:space="preserve">.</w:t>
      </w:r>
    </w:p>
    <w:p w:rsidR="00000000" w:rsidDel="00000000" w:rsidP="00000000" w:rsidRDefault="00000000" w:rsidRPr="00000000" w14:paraId="00000019">
      <w:pPr>
        <w:bidi w:val="1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1A">
      <w:pPr>
        <w:bidi w:val="1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1"/>
        </w:rPr>
        <w:t xml:space="preserve">من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جهة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أخرى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عرفت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الحسبة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في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الإسلام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تطورات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موازية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لتطور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المجتمع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الإسلامي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وتعقد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علاقاته</w:t>
      </w:r>
      <w:r w:rsidDel="00000000" w:rsidR="00000000" w:rsidRPr="00000000">
        <w:rPr>
          <w:sz w:val="30"/>
          <w:szCs w:val="30"/>
          <w:rtl w:val="1"/>
        </w:rPr>
        <w:t xml:space="preserve">. </w:t>
      </w:r>
      <w:r w:rsidDel="00000000" w:rsidR="00000000" w:rsidRPr="00000000">
        <w:rPr>
          <w:sz w:val="30"/>
          <w:szCs w:val="30"/>
          <w:rtl w:val="1"/>
        </w:rPr>
        <w:t xml:space="preserve">ويوجد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الأصل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القانوني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للحسبة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في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القرآن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الكريم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بحيث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أن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كل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تناولوا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موضوع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الحسبة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متفقون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على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أن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أصلها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يجسده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مبدأ</w:t>
      </w:r>
      <w:r w:rsidDel="00000000" w:rsidR="00000000" w:rsidRPr="00000000">
        <w:rPr>
          <w:sz w:val="30"/>
          <w:szCs w:val="30"/>
          <w:rtl w:val="1"/>
        </w:rPr>
        <w:t xml:space="preserve"> '</w:t>
      </w:r>
      <w:r w:rsidDel="00000000" w:rsidR="00000000" w:rsidRPr="00000000">
        <w:rPr>
          <w:sz w:val="30"/>
          <w:szCs w:val="30"/>
          <w:rtl w:val="1"/>
        </w:rPr>
        <w:t xml:space="preserve">الأمر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بالمعروف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والنهي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عن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المنكر</w:t>
      </w:r>
      <w:r w:rsidDel="00000000" w:rsidR="00000000" w:rsidRPr="00000000">
        <w:rPr>
          <w:sz w:val="30"/>
          <w:szCs w:val="30"/>
          <w:rtl w:val="1"/>
        </w:rPr>
        <w:t xml:space="preserve">'، </w:t>
      </w:r>
      <w:r w:rsidDel="00000000" w:rsidR="00000000" w:rsidRPr="00000000">
        <w:rPr>
          <w:sz w:val="30"/>
          <w:szCs w:val="30"/>
          <w:rtl w:val="1"/>
        </w:rPr>
        <w:t xml:space="preserve">والذي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يعتبر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أحد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الدعامات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الأساسية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التي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يتميز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بها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الدين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الإسلامي</w:t>
      </w:r>
      <w:r w:rsidDel="00000000" w:rsidR="00000000" w:rsidRPr="00000000">
        <w:rPr>
          <w:sz w:val="30"/>
          <w:szCs w:val="30"/>
          <w:rtl w:val="1"/>
        </w:rPr>
        <w:t xml:space="preserve">.</w:t>
      </w:r>
    </w:p>
    <w:p w:rsidR="00000000" w:rsidDel="00000000" w:rsidP="00000000" w:rsidRDefault="00000000" w:rsidRPr="00000000" w14:paraId="0000001B">
      <w:pPr>
        <w:bidi w:val="1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1C">
      <w:pPr>
        <w:bidi w:val="1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1"/>
        </w:rPr>
        <w:t xml:space="preserve">وتعدد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ذكر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هذا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المبدأ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والحث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عليه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في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القرآن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الكريم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كما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ورد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في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الآية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157 </w:t>
      </w:r>
      <w:r w:rsidDel="00000000" w:rsidR="00000000" w:rsidRPr="00000000">
        <w:rPr>
          <w:sz w:val="30"/>
          <w:szCs w:val="30"/>
          <w:rtl w:val="1"/>
        </w:rPr>
        <w:t xml:space="preserve">من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سورة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الأعراف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التي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تفيد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صراحة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أن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النبي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محمد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صلى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الله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عليه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وسلم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يأمر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بالمعروف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وينهى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عن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المنكر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حيث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تقول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هذه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الآية</w:t>
      </w:r>
      <w:r w:rsidDel="00000000" w:rsidR="00000000" w:rsidRPr="00000000">
        <w:rPr>
          <w:sz w:val="30"/>
          <w:szCs w:val="30"/>
          <w:rtl w:val="1"/>
        </w:rPr>
        <w:t xml:space="preserve"> : 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(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ال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َّ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ذ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ِ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ين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َ 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ي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َ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ت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َّ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ب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ِ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ع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ُ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ون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َ 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الر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َّ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س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ُ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ول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َ 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الن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َّ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ب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ِ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ي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َّ 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ال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ْ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أ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ُ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م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ِّ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ي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َّ 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ال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َّ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ذ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ِ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ي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 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ي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َ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ج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ِ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د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ُ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ون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َ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ه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ُ 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م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َ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ك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ْ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ت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ُ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وب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ً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ا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 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ع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ِ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ند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َ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ه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ُ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م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ْ 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ف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ِ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ي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 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الت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َّ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و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ْ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ر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َ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اة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ِ 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و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َ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ال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ْ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إ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ِ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نج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ِ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يل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ِ 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ي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َ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أ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ْ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م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ُ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ر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ُ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ه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ُ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م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 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ب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ِ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ال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ْ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م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َ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ع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ْ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ر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ُ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وف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ِ 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و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َ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ي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َ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ن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ْ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ه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َ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اه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ُ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م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ْ 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ع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َ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ن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ِ 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ال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ْ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م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ُ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نك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َ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ر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ِ 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و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َ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ي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ُ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ح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ِ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ل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ُّ 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ل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َ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ه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ُ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م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ُ 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الط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َّ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ي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ِّ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ب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َ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ات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ِ 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و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َ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ي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ُ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ح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َ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ر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ِّ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م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ُ 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ع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َ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ل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َ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ي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ْ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ه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ِ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م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ُ 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ال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ْ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خ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َ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ب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َ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ائ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ِ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ث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َ)</w:t>
      </w:r>
      <w:r w:rsidDel="00000000" w:rsidR="00000000" w:rsidRPr="00000000">
        <w:rPr>
          <w:sz w:val="30"/>
          <w:szCs w:val="30"/>
          <w:rtl w:val="0"/>
        </w:rPr>
        <w:t xml:space="preserve">. </w:t>
      </w:r>
    </w:p>
    <w:p w:rsidR="00000000" w:rsidDel="00000000" w:rsidP="00000000" w:rsidRDefault="00000000" w:rsidRPr="00000000" w14:paraId="0000001D">
      <w:pPr>
        <w:bidi w:val="1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1E">
      <w:pPr>
        <w:bidi w:val="1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1"/>
        </w:rPr>
        <w:t xml:space="preserve">وتجد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الحسبة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مصدرها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المباشر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في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القرآن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الكريم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خلال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العديد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الآيات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والتي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حاول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البعض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الإحاطة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بها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إذ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أشار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المؤلف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أبي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الرحمان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صادق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بن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محمد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الهادي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في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كتابه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تحت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عنوان</w:t>
      </w:r>
      <w:r w:rsidDel="00000000" w:rsidR="00000000" w:rsidRPr="00000000">
        <w:rPr>
          <w:sz w:val="30"/>
          <w:szCs w:val="30"/>
          <w:rtl w:val="1"/>
        </w:rPr>
        <w:t xml:space="preserve"> '</w:t>
      </w:r>
      <w:r w:rsidDel="00000000" w:rsidR="00000000" w:rsidRPr="00000000">
        <w:rPr>
          <w:sz w:val="30"/>
          <w:szCs w:val="30"/>
          <w:rtl w:val="1"/>
        </w:rPr>
        <w:t xml:space="preserve">وقفات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مع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آيات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الحسبة</w:t>
      </w:r>
      <w:r w:rsidDel="00000000" w:rsidR="00000000" w:rsidRPr="00000000">
        <w:rPr>
          <w:sz w:val="30"/>
          <w:szCs w:val="30"/>
          <w:rtl w:val="1"/>
        </w:rPr>
        <w:t xml:space="preserve">' </w:t>
      </w:r>
      <w:r w:rsidDel="00000000" w:rsidR="00000000" w:rsidRPr="00000000">
        <w:rPr>
          <w:sz w:val="30"/>
          <w:szCs w:val="30"/>
          <w:rtl w:val="1"/>
        </w:rPr>
        <w:t xml:space="preserve">الرياض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1433 </w:t>
      </w:r>
      <w:r w:rsidDel="00000000" w:rsidR="00000000" w:rsidRPr="00000000">
        <w:rPr>
          <w:sz w:val="30"/>
          <w:szCs w:val="30"/>
          <w:rtl w:val="1"/>
        </w:rPr>
        <w:t xml:space="preserve">هجرية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ورود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الحسبة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في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القرآن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الكريم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على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مستوى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ثمانية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عشرة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آية</w:t>
      </w:r>
      <w:r w:rsidDel="00000000" w:rsidR="00000000" w:rsidRPr="00000000">
        <w:rPr>
          <w:sz w:val="30"/>
          <w:szCs w:val="30"/>
          <w:rtl w:val="1"/>
        </w:rPr>
        <w:t xml:space="preserve">.</w:t>
      </w:r>
    </w:p>
    <w:p w:rsidR="00000000" w:rsidDel="00000000" w:rsidP="00000000" w:rsidRDefault="00000000" w:rsidRPr="00000000" w14:paraId="0000001F">
      <w:pPr>
        <w:bidi w:val="1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20">
      <w:pPr>
        <w:bidi w:val="1"/>
        <w:jc w:val="both"/>
        <w:rPr>
          <w:sz w:val="30"/>
          <w:szCs w:val="3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ويلاحظ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المتأمل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في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هذه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الآيات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وغيرها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أن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محورها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كما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سبقت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الإشارة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إلى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ذلك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هو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الأمر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بالمعروف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والنهي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عن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المنكر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وهو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الأمر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الذي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لا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يمكن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أن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يتأتى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إلا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بقيام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الأمة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الناجحة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كما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جاء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في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القرآن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الكريم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بحيث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تنص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الآية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110 </w:t>
      </w:r>
      <w:r w:rsidDel="00000000" w:rsidR="00000000" w:rsidRPr="00000000">
        <w:rPr>
          <w:sz w:val="30"/>
          <w:szCs w:val="30"/>
          <w:rtl w:val="1"/>
        </w:rPr>
        <w:t xml:space="preserve">من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سورة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آل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عمران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صراحة</w:t>
      </w:r>
      <w:r w:rsidDel="00000000" w:rsidR="00000000" w:rsidRPr="00000000">
        <w:rPr>
          <w:sz w:val="30"/>
          <w:szCs w:val="30"/>
          <w:rtl w:val="1"/>
        </w:rPr>
        <w:t xml:space="preserve"> : (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كنتم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 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خير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 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أمة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 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أخرجت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 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للناس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 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تأمرون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 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بالمعروف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 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وتنهون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 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عن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 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المنكر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0"/>
          <w:szCs w:val="30"/>
          <w:rtl w:val="1"/>
        </w:rPr>
        <w:t xml:space="preserve">. </w:t>
      </w:r>
      <w:r w:rsidDel="00000000" w:rsidR="00000000" w:rsidRPr="00000000">
        <w:rPr>
          <w:sz w:val="30"/>
          <w:szCs w:val="30"/>
          <w:rtl w:val="1"/>
        </w:rPr>
        <w:t xml:space="preserve">ولا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يمكن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الحديث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عن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أمة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خير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الأمم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الأخرى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إلا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إذا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كانت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هذه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الأمة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تتمتع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بالتوازن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في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علاقاتها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الدينية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والاجتماعية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والاقتصادية</w:t>
      </w:r>
      <w:r w:rsidDel="00000000" w:rsidR="00000000" w:rsidRPr="00000000">
        <w:rPr>
          <w:sz w:val="30"/>
          <w:szCs w:val="30"/>
          <w:rtl w:val="1"/>
        </w:rPr>
        <w:t xml:space="preserve">. </w:t>
      </w:r>
      <w:r w:rsidDel="00000000" w:rsidR="00000000" w:rsidRPr="00000000">
        <w:rPr>
          <w:sz w:val="30"/>
          <w:szCs w:val="30"/>
          <w:rtl w:val="1"/>
        </w:rPr>
        <w:t xml:space="preserve">وقد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ورد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في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القرآن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الكريم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آيات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تتناول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المعاملات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التجارية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والمالية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ومنها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ما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ورد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عدة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مرات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كمدين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قوم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الرسول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شعيب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الذين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كانوا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يخسرون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الميزان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فنهاهم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الرسول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شعيب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كما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جاء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بالقرآن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الكريم</w:t>
      </w:r>
      <w:r w:rsidDel="00000000" w:rsidR="00000000" w:rsidRPr="00000000">
        <w:rPr>
          <w:sz w:val="30"/>
          <w:szCs w:val="30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(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فأوفوا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 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الكيل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 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والميزان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 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ولا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 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تبخسوا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 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الناس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 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أشياءهم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 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ولا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 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تفسدوا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 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في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 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الأرض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 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بعد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 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إصلاحها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...) </w:t>
      </w:r>
      <w:r w:rsidDel="00000000" w:rsidR="00000000" w:rsidRPr="00000000">
        <w:rPr>
          <w:sz w:val="30"/>
          <w:szCs w:val="30"/>
          <w:rtl w:val="1"/>
        </w:rPr>
        <w:t xml:space="preserve">الآية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185 </w:t>
      </w:r>
      <w:r w:rsidDel="00000000" w:rsidR="00000000" w:rsidRPr="00000000">
        <w:rPr>
          <w:sz w:val="30"/>
          <w:szCs w:val="30"/>
          <w:rtl w:val="1"/>
        </w:rPr>
        <w:t xml:space="preserve">من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سورة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الأعراف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كما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تشرح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سورة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المطففين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ذلك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بكل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وضوح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حيث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ورد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في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الآيات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1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و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2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و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3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0"/>
          <w:szCs w:val="30"/>
          <w:rtl w:val="1"/>
        </w:rPr>
        <w:t xml:space="preserve">  </w:t>
      </w:r>
      <w:r w:rsidDel="00000000" w:rsidR="00000000" w:rsidRPr="00000000">
        <w:rPr>
          <w:sz w:val="30"/>
          <w:szCs w:val="30"/>
          <w:rtl w:val="1"/>
        </w:rPr>
        <w:t xml:space="preserve">منها</w:t>
      </w:r>
      <w:r w:rsidDel="00000000" w:rsidR="00000000" w:rsidRPr="00000000">
        <w:rPr>
          <w:sz w:val="30"/>
          <w:szCs w:val="30"/>
          <w:rtl w:val="1"/>
        </w:rPr>
        <w:t xml:space="preserve"> : 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(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و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َ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ي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ْ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ل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ٌ 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ل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ِ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ل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ْ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م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ُ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ط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َ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ف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ِّ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ف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ِ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ين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َ 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ال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َّ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ذ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ِ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ين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َ 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إ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ِ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ذ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َ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ا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 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اك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ْ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ت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َ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ال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ُ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وا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 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ع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َ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ل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َ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ى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 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الن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َّ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اس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ِ 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ي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َ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س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ْ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ت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َ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و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ْ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ف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ُ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ون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 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و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َ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إ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ِ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ذ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َ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ا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 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ك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َ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ال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ُ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وه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ُ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م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ْ 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أ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َ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و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ْ 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و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َ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ز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َ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ن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ُ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وه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ُ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م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ْ 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ي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ُ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خ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ْ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س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ِ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ر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ُ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ون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َ)</w:t>
      </w:r>
      <w:r w:rsidDel="00000000" w:rsidR="00000000" w:rsidRPr="00000000">
        <w:rPr>
          <w:sz w:val="30"/>
          <w:szCs w:val="30"/>
          <w:rtl w:val="0"/>
        </w:rPr>
        <w:t xml:space="preserve">.</w:t>
      </w:r>
    </w:p>
    <w:p w:rsidR="00000000" w:rsidDel="00000000" w:rsidP="00000000" w:rsidRDefault="00000000" w:rsidRPr="00000000" w14:paraId="00000021">
      <w:pPr>
        <w:bidi w:val="1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22">
      <w:pPr>
        <w:bidi w:val="1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1"/>
        </w:rPr>
        <w:t xml:space="preserve">وفي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الميدان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المالي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نهى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الإسلام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عن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الربا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وحرم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استعمالها</w:t>
      </w:r>
      <w:r w:rsidDel="00000000" w:rsidR="00000000" w:rsidRPr="00000000">
        <w:rPr>
          <w:sz w:val="30"/>
          <w:szCs w:val="30"/>
          <w:rtl w:val="1"/>
        </w:rPr>
        <w:t xml:space="preserve">. </w:t>
      </w:r>
      <w:r w:rsidDel="00000000" w:rsidR="00000000" w:rsidRPr="00000000">
        <w:rPr>
          <w:sz w:val="30"/>
          <w:szCs w:val="30"/>
          <w:rtl w:val="1"/>
        </w:rPr>
        <w:t xml:space="preserve">والآيات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التي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تتناول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موضوع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الربا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في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القرآن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الكريم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عديدة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وكثيرة</w:t>
      </w:r>
      <w:r w:rsidDel="00000000" w:rsidR="00000000" w:rsidRPr="00000000">
        <w:rPr>
          <w:sz w:val="30"/>
          <w:szCs w:val="30"/>
          <w:rtl w:val="1"/>
        </w:rPr>
        <w:t xml:space="preserve">. </w:t>
      </w:r>
      <w:r w:rsidDel="00000000" w:rsidR="00000000" w:rsidRPr="00000000">
        <w:rPr>
          <w:sz w:val="30"/>
          <w:szCs w:val="30"/>
          <w:rtl w:val="1"/>
        </w:rPr>
        <w:t xml:space="preserve">وللاستدلال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على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هذا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التحريم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سنقتصر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على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الآية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29 </w:t>
      </w:r>
      <w:r w:rsidDel="00000000" w:rsidR="00000000" w:rsidRPr="00000000">
        <w:rPr>
          <w:sz w:val="30"/>
          <w:szCs w:val="30"/>
          <w:rtl w:val="1"/>
        </w:rPr>
        <w:t xml:space="preserve">من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سورة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النساء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حيث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ورد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فيها</w:t>
      </w:r>
      <w:r w:rsidDel="00000000" w:rsidR="00000000" w:rsidRPr="00000000">
        <w:rPr>
          <w:sz w:val="30"/>
          <w:szCs w:val="30"/>
          <w:rtl w:val="1"/>
        </w:rPr>
        <w:t xml:space="preserve"> : 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(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يأيها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 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الذين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 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آمنوا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 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لا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 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تأكلوا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 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أموالكم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 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بينكم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 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بالباطل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 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إلا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 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أن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 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تكون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 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تجارة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 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عن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 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تراض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 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منكم</w:t>
      </w:r>
      <w:r w:rsidDel="00000000" w:rsidR="00000000" w:rsidRPr="00000000">
        <w:rPr>
          <w:color w:val="4f81bd"/>
          <w:sz w:val="30"/>
          <w:szCs w:val="30"/>
          <w:rtl w:val="1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وهو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ما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يدل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عن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وجود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الغش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والتدليس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وغيرهما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الممارسات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المضرة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إن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تم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أكل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المال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بالباطل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لكون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هذه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الممارسات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لا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تفضي</w:t>
      </w:r>
      <w:r w:rsidDel="00000000" w:rsidR="00000000" w:rsidRPr="00000000">
        <w:rPr>
          <w:sz w:val="30"/>
          <w:szCs w:val="30"/>
          <w:rtl w:val="1"/>
        </w:rPr>
        <w:t xml:space="preserve">  </w:t>
      </w:r>
      <w:r w:rsidDel="00000000" w:rsidR="00000000" w:rsidRPr="00000000">
        <w:rPr>
          <w:sz w:val="30"/>
          <w:szCs w:val="30"/>
          <w:rtl w:val="1"/>
        </w:rPr>
        <w:t xml:space="preserve">إلى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الرضا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بين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المتعاملين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وذلك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حتى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في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القانون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الوضعي</w:t>
      </w:r>
      <w:r w:rsidDel="00000000" w:rsidR="00000000" w:rsidRPr="00000000">
        <w:rPr>
          <w:sz w:val="30"/>
          <w:szCs w:val="30"/>
          <w:rtl w:val="1"/>
        </w:rPr>
        <w:t xml:space="preserve">.</w:t>
      </w:r>
    </w:p>
    <w:p w:rsidR="00000000" w:rsidDel="00000000" w:rsidP="00000000" w:rsidRDefault="00000000" w:rsidRPr="00000000" w14:paraId="00000023">
      <w:pPr>
        <w:bidi w:val="1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24">
      <w:pPr>
        <w:bidi w:val="1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1"/>
        </w:rPr>
        <w:t xml:space="preserve">وإذا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كانت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كلمة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الحسبة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غير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مذكورة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بالمعنى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الذي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صارت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عليه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مع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تطور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الدولة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الإسلامية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فإنها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كنشاط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يرمي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إلى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حماية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المستهلك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وكذا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حماية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الممارسات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النزيهة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والآداب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العامة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قد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مورست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على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عهد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النبي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محمد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صلى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الله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عليه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وسلم</w:t>
      </w:r>
      <w:r w:rsidDel="00000000" w:rsidR="00000000" w:rsidRPr="00000000">
        <w:rPr>
          <w:sz w:val="30"/>
          <w:szCs w:val="30"/>
          <w:rtl w:val="1"/>
        </w:rPr>
        <w:t xml:space="preserve">. </w:t>
      </w:r>
      <w:r w:rsidDel="00000000" w:rsidR="00000000" w:rsidRPr="00000000">
        <w:rPr>
          <w:sz w:val="30"/>
          <w:szCs w:val="30"/>
          <w:rtl w:val="1"/>
        </w:rPr>
        <w:t xml:space="preserve">ولعل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نهيه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لأحد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باعة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الطعام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في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سوق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المدينة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المنورة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عن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وضع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ما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هو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مبتل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منه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في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الأسفل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والجاف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في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الأعلى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وأمره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أن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يضع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المبتل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ظاهرا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لعين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المشتري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لخير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دليل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على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مراعاة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الإسلام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لهذه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الأخلاقيات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في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جميع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التعاملات</w:t>
      </w:r>
      <w:r w:rsidDel="00000000" w:rsidR="00000000" w:rsidRPr="00000000">
        <w:rPr>
          <w:sz w:val="30"/>
          <w:szCs w:val="30"/>
          <w:rtl w:val="1"/>
        </w:rPr>
        <w:t xml:space="preserve">.</w:t>
      </w:r>
    </w:p>
    <w:p w:rsidR="00000000" w:rsidDel="00000000" w:rsidP="00000000" w:rsidRDefault="00000000" w:rsidRPr="00000000" w14:paraId="00000025">
      <w:pPr>
        <w:bidi w:val="1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26">
      <w:pPr>
        <w:bidi w:val="1"/>
        <w:jc w:val="both"/>
        <w:rPr>
          <w:sz w:val="30"/>
          <w:szCs w:val="3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وإن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دل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هذا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على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شيء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فإنما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يدل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على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التزام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الرسول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عليه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الصلاة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والسلام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بمفهوم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الشفافية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كما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هو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متعارف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عليه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اليوم</w:t>
      </w:r>
      <w:r w:rsidDel="00000000" w:rsidR="00000000" w:rsidRPr="00000000">
        <w:rPr>
          <w:sz w:val="30"/>
          <w:szCs w:val="30"/>
          <w:rtl w:val="1"/>
        </w:rPr>
        <w:t xml:space="preserve">. </w:t>
      </w:r>
      <w:r w:rsidDel="00000000" w:rsidR="00000000" w:rsidRPr="00000000">
        <w:rPr>
          <w:sz w:val="30"/>
          <w:szCs w:val="30"/>
          <w:rtl w:val="1"/>
        </w:rPr>
        <w:t xml:space="preserve">وفي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هذا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السياق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وجب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الذكر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أن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النبي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محمد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صلى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الله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عليه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وسلم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كلف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عمر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وغيره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الأشخاص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بممارسة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الحسبة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ولم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تنقطع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منذ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ذلك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الحين</w:t>
      </w:r>
      <w:r w:rsidDel="00000000" w:rsidR="00000000" w:rsidRPr="00000000">
        <w:rPr>
          <w:sz w:val="30"/>
          <w:szCs w:val="30"/>
          <w:rtl w:val="1"/>
        </w:rPr>
        <w:t xml:space="preserve">.</w:t>
      </w:r>
    </w:p>
    <w:p w:rsidR="00000000" w:rsidDel="00000000" w:rsidP="00000000" w:rsidRDefault="00000000" w:rsidRPr="00000000" w14:paraId="00000027">
      <w:pPr>
        <w:bidi w:val="1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28">
      <w:pPr>
        <w:bidi w:val="1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1"/>
        </w:rPr>
        <w:t xml:space="preserve">وعلى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عهد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الدولة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العباسية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عين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الخليفة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المامون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شخصا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عهد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له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القيام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بهذه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المهمة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دون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غيرها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لمعرفته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الفقهية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وصرامته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في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العمل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لكي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يتبين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له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أن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أحد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باعة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الطعام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في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سوق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المدينة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وضع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ما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هو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مبتل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منه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في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الأسفل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والجاف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في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الأعلى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فأمره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أن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يضع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المبتل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ظاهرا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لعين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المشتري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مما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يشكل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التزاما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بما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يسمى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اليوم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بالشفافية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حتى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في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فترة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ما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بعد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موت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الرسول</w:t>
      </w:r>
      <w:r w:rsidDel="00000000" w:rsidR="00000000" w:rsidRPr="00000000">
        <w:rPr>
          <w:sz w:val="30"/>
          <w:szCs w:val="30"/>
          <w:rtl w:val="1"/>
        </w:rPr>
        <w:t xml:space="preserve"> (</w:t>
      </w:r>
      <w:r w:rsidDel="00000000" w:rsidR="00000000" w:rsidRPr="00000000">
        <w:rPr>
          <w:sz w:val="30"/>
          <w:szCs w:val="30"/>
          <w:rtl w:val="1"/>
        </w:rPr>
        <w:t xml:space="preserve">ص</w:t>
      </w:r>
      <w:r w:rsidDel="00000000" w:rsidR="00000000" w:rsidRPr="00000000">
        <w:rPr>
          <w:sz w:val="30"/>
          <w:szCs w:val="30"/>
          <w:rtl w:val="1"/>
        </w:rPr>
        <w:t xml:space="preserve">).</w:t>
      </w:r>
    </w:p>
    <w:p w:rsidR="00000000" w:rsidDel="00000000" w:rsidP="00000000" w:rsidRDefault="00000000" w:rsidRPr="00000000" w14:paraId="00000029">
      <w:pPr>
        <w:bidi w:val="1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2A">
      <w:pPr>
        <w:bidi w:val="1"/>
        <w:jc w:val="both"/>
        <w:rPr>
          <w:sz w:val="30"/>
          <w:szCs w:val="3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0"/>
          <w:szCs w:val="30"/>
          <w:rtl w:val="1"/>
        </w:rPr>
        <w:t xml:space="preserve">  </w:t>
      </w:r>
      <w:r w:rsidDel="00000000" w:rsidR="00000000" w:rsidRPr="00000000">
        <w:rPr>
          <w:sz w:val="30"/>
          <w:szCs w:val="30"/>
          <w:rtl w:val="1"/>
        </w:rPr>
        <w:t xml:space="preserve">وقد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مورست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الحسبة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في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جميع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الأصقاع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ومنها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المغرب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وألف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في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موضوعها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الفقهاء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والعلماء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العديد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المؤلفات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يفوق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عددها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المئات</w:t>
      </w:r>
      <w:r w:rsidDel="00000000" w:rsidR="00000000" w:rsidRPr="00000000">
        <w:rPr>
          <w:sz w:val="30"/>
          <w:szCs w:val="30"/>
          <w:rtl w:val="1"/>
        </w:rPr>
        <w:t xml:space="preserve">. </w:t>
      </w:r>
      <w:r w:rsidDel="00000000" w:rsidR="00000000" w:rsidRPr="00000000">
        <w:rPr>
          <w:sz w:val="30"/>
          <w:szCs w:val="30"/>
          <w:rtl w:val="1"/>
        </w:rPr>
        <w:t xml:space="preserve">ومن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أبرز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تناولها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في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مؤلفاته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نذكر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العلامة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والمكتشف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ابن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خلدون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في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مؤلفه</w:t>
      </w:r>
      <w:r w:rsidDel="00000000" w:rsidR="00000000" w:rsidRPr="00000000">
        <w:rPr>
          <w:sz w:val="30"/>
          <w:szCs w:val="30"/>
          <w:rtl w:val="1"/>
        </w:rPr>
        <w:t xml:space="preserve"> '</w:t>
      </w:r>
      <w:r w:rsidDel="00000000" w:rsidR="00000000" w:rsidRPr="00000000">
        <w:rPr>
          <w:sz w:val="30"/>
          <w:szCs w:val="30"/>
          <w:rtl w:val="1"/>
        </w:rPr>
        <w:t xml:space="preserve">المقدمة</w:t>
      </w:r>
      <w:r w:rsidDel="00000000" w:rsidR="00000000" w:rsidRPr="00000000">
        <w:rPr>
          <w:sz w:val="30"/>
          <w:szCs w:val="30"/>
          <w:rtl w:val="1"/>
        </w:rPr>
        <w:t xml:space="preserve">' </w:t>
      </w:r>
      <w:r w:rsidDel="00000000" w:rsidR="00000000" w:rsidRPr="00000000">
        <w:rPr>
          <w:sz w:val="30"/>
          <w:szCs w:val="30"/>
          <w:rtl w:val="1"/>
        </w:rPr>
        <w:t xml:space="preserve">وكذا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الإمام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الغزالي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كما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أن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العديد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فقهاء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الأندلس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تناولوا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موضوع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الحسبة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نذكر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منهم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الإمام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السقطي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الذي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مارس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الحسبة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وأصدر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مؤلفا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أسماه</w:t>
      </w:r>
      <w:r w:rsidDel="00000000" w:rsidR="00000000" w:rsidRPr="00000000">
        <w:rPr>
          <w:sz w:val="30"/>
          <w:szCs w:val="30"/>
          <w:rtl w:val="1"/>
        </w:rPr>
        <w:t xml:space="preserve"> '</w:t>
      </w:r>
      <w:r w:rsidDel="00000000" w:rsidR="00000000" w:rsidRPr="00000000">
        <w:rPr>
          <w:sz w:val="30"/>
          <w:szCs w:val="30"/>
          <w:rtl w:val="1"/>
        </w:rPr>
        <w:t xml:space="preserve">آداب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الحسبة</w:t>
      </w:r>
      <w:r w:rsidDel="00000000" w:rsidR="00000000" w:rsidRPr="00000000">
        <w:rPr>
          <w:sz w:val="30"/>
          <w:szCs w:val="30"/>
          <w:rtl w:val="1"/>
        </w:rPr>
        <w:t xml:space="preserve">'، </w:t>
      </w:r>
      <w:r w:rsidDel="00000000" w:rsidR="00000000" w:rsidRPr="00000000">
        <w:rPr>
          <w:sz w:val="30"/>
          <w:szCs w:val="30"/>
          <w:rtl w:val="1"/>
        </w:rPr>
        <w:t xml:space="preserve">جمع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فيه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الحيل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التي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كانت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تمارس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للغش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طرف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بعض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التجار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والحرفيين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كالجزارين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وغيرهم</w:t>
      </w:r>
      <w:r w:rsidDel="00000000" w:rsidR="00000000" w:rsidRPr="00000000">
        <w:rPr>
          <w:sz w:val="30"/>
          <w:szCs w:val="30"/>
          <w:rtl w:val="1"/>
        </w:rPr>
        <w:t xml:space="preserve">.</w:t>
      </w:r>
    </w:p>
    <w:p w:rsidR="00000000" w:rsidDel="00000000" w:rsidP="00000000" w:rsidRDefault="00000000" w:rsidRPr="00000000" w14:paraId="0000002B">
      <w:pPr>
        <w:bidi w:val="1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2C">
      <w:pPr>
        <w:bidi w:val="1"/>
        <w:jc w:val="both"/>
        <w:rPr>
          <w:sz w:val="30"/>
          <w:szCs w:val="3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وفي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المغرب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قبل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الحماية</w:t>
      </w:r>
      <w:r w:rsidDel="00000000" w:rsidR="00000000" w:rsidRPr="00000000">
        <w:rPr>
          <w:sz w:val="30"/>
          <w:szCs w:val="30"/>
          <w:rtl w:val="1"/>
        </w:rPr>
        <w:t xml:space="preserve">،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كانت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جميع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مدن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المغرب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تتوفر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على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محتسب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كما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يشير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إلى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ذلك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المؤلف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التالي</w:t>
      </w:r>
      <w:r w:rsidDel="00000000" w:rsidR="00000000" w:rsidRPr="00000000">
        <w:rPr>
          <w:sz w:val="30"/>
          <w:szCs w:val="30"/>
          <w:rtl w:val="1"/>
        </w:rPr>
        <w:t xml:space="preserve"> :</w:t>
      </w:r>
    </w:p>
    <w:p w:rsidR="00000000" w:rsidDel="00000000" w:rsidP="00000000" w:rsidRDefault="00000000" w:rsidRPr="00000000" w14:paraId="0000002D">
      <w:pPr>
        <w:bidi w:val="1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(LA HISBA AU MAROC : hier et aujourd’hui, Michel Zirari Devil</w:t>
      </w:r>
      <w:r w:rsidDel="00000000" w:rsidR="00000000" w:rsidRPr="00000000">
        <w:rPr>
          <w:sz w:val="46"/>
          <w:szCs w:val="46"/>
          <w:vertAlign w:val="superscript"/>
          <w:rtl w:val="0"/>
        </w:rPr>
        <w:t xml:space="preserve">[2]</w:t>
      </w:r>
      <w:r w:rsidDel="00000000" w:rsidR="00000000" w:rsidRPr="00000000">
        <w:rPr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2E">
      <w:pPr>
        <w:bidi w:val="1"/>
        <w:jc w:val="center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2F">
      <w:pPr>
        <w:bidi w:val="1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30">
      <w:pPr>
        <w:bidi w:val="1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1"/>
        </w:rPr>
        <w:t xml:space="preserve">وبفعل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العديد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الأسباب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منها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ما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هو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اقتصادي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وما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هو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مجتمعي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تراجع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استعمال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الحسبة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والمحتسب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خلال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الفترة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المذكورة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إلى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أن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جاء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القانون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82-02 </w:t>
      </w:r>
      <w:r w:rsidDel="00000000" w:rsidR="00000000" w:rsidRPr="00000000">
        <w:rPr>
          <w:sz w:val="30"/>
          <w:szCs w:val="30"/>
          <w:rtl w:val="1"/>
        </w:rPr>
        <w:t xml:space="preserve">الصادر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بتنفيذه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الظهير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الشريف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70-82-1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بتاريخ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28 </w:t>
      </w:r>
      <w:r w:rsidDel="00000000" w:rsidR="00000000" w:rsidRPr="00000000">
        <w:rPr>
          <w:sz w:val="30"/>
          <w:szCs w:val="30"/>
          <w:rtl w:val="1"/>
        </w:rPr>
        <w:t xml:space="preserve">شعبان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1402 </w:t>
      </w:r>
      <w:r w:rsidDel="00000000" w:rsidR="00000000" w:rsidRPr="00000000">
        <w:rPr>
          <w:sz w:val="30"/>
          <w:szCs w:val="30"/>
          <w:rtl w:val="0"/>
        </w:rPr>
        <w:t xml:space="preserve">(</w:t>
      </w:r>
      <w:r w:rsidDel="00000000" w:rsidR="00000000" w:rsidRPr="00000000">
        <w:rPr>
          <w:sz w:val="28"/>
          <w:szCs w:val="28"/>
          <w:rtl w:val="0"/>
        </w:rPr>
        <w:t xml:space="preserve">21 </w:t>
      </w:r>
      <w:r w:rsidDel="00000000" w:rsidR="00000000" w:rsidRPr="00000000">
        <w:rPr>
          <w:sz w:val="30"/>
          <w:szCs w:val="30"/>
          <w:rtl w:val="1"/>
        </w:rPr>
        <w:t xml:space="preserve">يونيو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1982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0"/>
          <w:szCs w:val="30"/>
          <w:rtl w:val="1"/>
        </w:rPr>
        <w:t xml:space="preserve">) </w:t>
      </w:r>
      <w:r w:rsidDel="00000000" w:rsidR="00000000" w:rsidRPr="00000000">
        <w:rPr>
          <w:sz w:val="30"/>
          <w:szCs w:val="30"/>
          <w:rtl w:val="1"/>
        </w:rPr>
        <w:t xml:space="preserve">بالجريدة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الرسمية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عدد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3636 </w:t>
      </w:r>
      <w:r w:rsidDel="00000000" w:rsidR="00000000" w:rsidRPr="00000000">
        <w:rPr>
          <w:sz w:val="28"/>
          <w:szCs w:val="28"/>
          <w:rtl w:val="1"/>
        </w:rPr>
        <w:t xml:space="preserve">بتاريخ</w:t>
      </w:r>
      <w:r w:rsidDel="00000000" w:rsidR="00000000" w:rsidRPr="00000000">
        <w:rPr>
          <w:sz w:val="30"/>
          <w:szCs w:val="30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7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يوليوز</w:t>
      </w:r>
      <w:r w:rsidDel="00000000" w:rsidR="00000000" w:rsidRPr="00000000">
        <w:rPr>
          <w:sz w:val="28"/>
          <w:szCs w:val="28"/>
          <w:rtl w:val="0"/>
        </w:rPr>
        <w:t xml:space="preserve"> 1982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0"/>
          <w:szCs w:val="30"/>
          <w:rtl w:val="1"/>
        </w:rPr>
        <w:t xml:space="preserve">. </w:t>
      </w:r>
      <w:r w:rsidDel="00000000" w:rsidR="00000000" w:rsidRPr="00000000">
        <w:rPr>
          <w:sz w:val="30"/>
          <w:szCs w:val="30"/>
          <w:rtl w:val="1"/>
        </w:rPr>
        <w:t xml:space="preserve">وقد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حددت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بكيفية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حصرية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بعض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اختصاصات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المحتسب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في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الفصلين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الأول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والسادس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كما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تم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إسناده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اختصاصات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أخرى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بموجب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الفصلان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السابع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والثامن</w:t>
      </w:r>
      <w:r w:rsidDel="00000000" w:rsidR="00000000" w:rsidRPr="00000000">
        <w:rPr>
          <w:sz w:val="30"/>
          <w:szCs w:val="30"/>
          <w:rtl w:val="1"/>
        </w:rPr>
        <w:t xml:space="preserve">.</w:t>
      </w:r>
    </w:p>
    <w:p w:rsidR="00000000" w:rsidDel="00000000" w:rsidP="00000000" w:rsidRDefault="00000000" w:rsidRPr="00000000" w14:paraId="00000031">
      <w:pPr>
        <w:bidi w:val="1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32">
      <w:pPr>
        <w:bidi w:val="1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1"/>
        </w:rPr>
        <w:t xml:space="preserve">ويلاحظ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أن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مجال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تدخل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المحتسب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لم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يعد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واسعا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كما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كان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عليه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الأمر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قبل</w:t>
      </w:r>
      <w:r w:rsidDel="00000000" w:rsidR="00000000" w:rsidRPr="00000000">
        <w:rPr>
          <w:sz w:val="30"/>
          <w:szCs w:val="30"/>
          <w:rtl w:val="1"/>
        </w:rPr>
        <w:t xml:space="preserve">.  </w:t>
      </w:r>
      <w:r w:rsidDel="00000000" w:rsidR="00000000" w:rsidRPr="00000000">
        <w:rPr>
          <w:sz w:val="30"/>
          <w:szCs w:val="30"/>
          <w:rtl w:val="1"/>
        </w:rPr>
        <w:t xml:space="preserve">ويبدو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أن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التطور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الذي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عرفته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المنتجات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التجارية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والتقدم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التكنولوجي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والتعقيدات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الاقتصادية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كان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له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الأثر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البالغ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في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تراجع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استعمال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الحسبة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كمفهوم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وكمعاملة</w:t>
      </w:r>
      <w:r w:rsidDel="00000000" w:rsidR="00000000" w:rsidRPr="00000000">
        <w:rPr>
          <w:sz w:val="30"/>
          <w:szCs w:val="30"/>
          <w:rtl w:val="1"/>
        </w:rPr>
        <w:t xml:space="preserve">.</w:t>
      </w:r>
    </w:p>
    <w:p w:rsidR="00000000" w:rsidDel="00000000" w:rsidP="00000000" w:rsidRDefault="00000000" w:rsidRPr="00000000" w14:paraId="00000033">
      <w:pPr>
        <w:bidi w:val="1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34">
      <w:pPr>
        <w:bidi w:val="1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1"/>
        </w:rPr>
        <w:t xml:space="preserve">وقبل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مجيء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القانون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82-02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الصادر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سنة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1982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والمتعلق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باختصاصات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المحتسب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وأمناء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الحرف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ظهرت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نصوص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أخرى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اقتطعت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بعضا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اختصاصات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المحاسب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لفائدة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رجال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السلطة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فضاق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مجال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تدخله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إلى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حد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ما</w:t>
      </w:r>
      <w:r w:rsidDel="00000000" w:rsidR="00000000" w:rsidRPr="00000000">
        <w:rPr>
          <w:sz w:val="30"/>
          <w:szCs w:val="30"/>
          <w:rtl w:val="1"/>
        </w:rPr>
        <w:t xml:space="preserve">. </w:t>
      </w:r>
      <w:r w:rsidDel="00000000" w:rsidR="00000000" w:rsidRPr="00000000">
        <w:rPr>
          <w:sz w:val="30"/>
          <w:szCs w:val="30"/>
          <w:rtl w:val="1"/>
        </w:rPr>
        <w:t xml:space="preserve">لكن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التشريع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الذي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قلص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مجال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تدخل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الحسبة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والمحتسب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هي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الأحكام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المحددة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لاختصاصات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رئيس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الجماعة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المحلية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فكانت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البداية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مع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القانون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الصادر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سنة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1976 </w:t>
      </w:r>
      <w:r w:rsidDel="00000000" w:rsidR="00000000" w:rsidRPr="00000000">
        <w:rPr>
          <w:sz w:val="30"/>
          <w:szCs w:val="30"/>
          <w:rtl w:val="1"/>
        </w:rPr>
        <w:t xml:space="preserve">والخاص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بالجماعات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المحلية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وتبعته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أحكام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القانون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التنظيمي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رقم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14-113 </w:t>
      </w:r>
      <w:r w:rsidDel="00000000" w:rsidR="00000000" w:rsidRPr="00000000">
        <w:rPr>
          <w:sz w:val="30"/>
          <w:szCs w:val="30"/>
          <w:rtl w:val="1"/>
        </w:rPr>
        <w:t xml:space="preserve">الصادر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بتنفيذه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الظهير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الشريف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رقم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85-15-1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بتاريخ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20 </w:t>
      </w:r>
      <w:r w:rsidDel="00000000" w:rsidR="00000000" w:rsidRPr="00000000">
        <w:rPr>
          <w:sz w:val="30"/>
          <w:szCs w:val="30"/>
          <w:rtl w:val="1"/>
        </w:rPr>
        <w:t xml:space="preserve">رمضان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1436 </w:t>
      </w:r>
      <w:r w:rsidDel="00000000" w:rsidR="00000000" w:rsidRPr="00000000">
        <w:rPr>
          <w:sz w:val="30"/>
          <w:szCs w:val="30"/>
          <w:rtl w:val="0"/>
        </w:rPr>
        <w:t xml:space="preserve">(</w:t>
      </w:r>
      <w:r w:rsidDel="00000000" w:rsidR="00000000" w:rsidRPr="00000000">
        <w:rPr>
          <w:sz w:val="28"/>
          <w:szCs w:val="28"/>
          <w:rtl w:val="0"/>
        </w:rPr>
        <w:t xml:space="preserve">7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يوليوز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2015</w:t>
      </w:r>
      <w:r w:rsidDel="00000000" w:rsidR="00000000" w:rsidRPr="00000000">
        <w:rPr>
          <w:sz w:val="30"/>
          <w:szCs w:val="30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بالجريدة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الرسمية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عدد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6440 </w:t>
      </w:r>
      <w:r w:rsidDel="00000000" w:rsidR="00000000" w:rsidRPr="00000000">
        <w:rPr>
          <w:sz w:val="30"/>
          <w:szCs w:val="30"/>
          <w:rtl w:val="1"/>
        </w:rPr>
        <w:t xml:space="preserve">بتاريخ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18 </w:t>
      </w:r>
      <w:r w:rsidDel="00000000" w:rsidR="00000000" w:rsidRPr="00000000">
        <w:rPr>
          <w:sz w:val="30"/>
          <w:szCs w:val="30"/>
          <w:rtl w:val="1"/>
        </w:rPr>
        <w:t xml:space="preserve">فبراير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2016</w:t>
      </w:r>
      <w:r w:rsidDel="00000000" w:rsidR="00000000" w:rsidRPr="00000000">
        <w:rPr>
          <w:sz w:val="30"/>
          <w:szCs w:val="30"/>
          <w:rtl w:val="0"/>
        </w:rPr>
        <w:t xml:space="preserve">.</w:t>
      </w:r>
    </w:p>
    <w:p w:rsidR="00000000" w:rsidDel="00000000" w:rsidP="00000000" w:rsidRDefault="00000000" w:rsidRPr="00000000" w14:paraId="00000035">
      <w:pPr>
        <w:bidi w:val="1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36">
      <w:pPr>
        <w:bidi w:val="1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1"/>
        </w:rPr>
        <w:t xml:space="preserve">وقد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نص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الفصل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100 </w:t>
      </w:r>
      <w:r w:rsidDel="00000000" w:rsidR="00000000" w:rsidRPr="00000000">
        <w:rPr>
          <w:sz w:val="30"/>
          <w:szCs w:val="30"/>
          <w:rtl w:val="1"/>
        </w:rPr>
        <w:t xml:space="preserve">من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هذا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القانون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على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أن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رئيس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المجلس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الجماعي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يمارس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اختصاصات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الشرطة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الإدارية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بواسطة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قرارات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تنظيمية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وتدابير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شرطية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فردية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تتضمن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ترخيصا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أو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أمرا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أو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منعا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في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ميادين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الوقاية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الصحية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والنظافة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والسكينة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العمومية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وسلامة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المرور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كما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أضافت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إليه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المادة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101، </w:t>
      </w:r>
      <w:r w:rsidDel="00000000" w:rsidR="00000000" w:rsidRPr="00000000">
        <w:rPr>
          <w:sz w:val="30"/>
          <w:szCs w:val="30"/>
          <w:rtl w:val="1"/>
        </w:rPr>
        <w:t xml:space="preserve">اختصاصات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أخرى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في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مجال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التعمير</w:t>
      </w:r>
      <w:r w:rsidDel="00000000" w:rsidR="00000000" w:rsidRPr="00000000">
        <w:rPr>
          <w:sz w:val="30"/>
          <w:szCs w:val="30"/>
          <w:rtl w:val="1"/>
        </w:rPr>
        <w:t xml:space="preserve">. </w:t>
      </w:r>
      <w:r w:rsidDel="00000000" w:rsidR="00000000" w:rsidRPr="00000000">
        <w:rPr>
          <w:sz w:val="30"/>
          <w:szCs w:val="30"/>
          <w:rtl w:val="1"/>
        </w:rPr>
        <w:t xml:space="preserve">لكن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المادة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110 </w:t>
      </w:r>
      <w:r w:rsidDel="00000000" w:rsidR="00000000" w:rsidRPr="00000000">
        <w:rPr>
          <w:sz w:val="30"/>
          <w:szCs w:val="30"/>
          <w:rtl w:val="1"/>
        </w:rPr>
        <w:t xml:space="preserve">من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نفس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القانون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استثنت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عدة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اختصاصات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هامة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لفائدة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عامل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الإقليم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أو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المدينة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أو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ينوب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عنه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لكن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المحتسب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يبقى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في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كل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الأحوال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بعيدا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عن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هذه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المجالات</w:t>
      </w:r>
      <w:r w:rsidDel="00000000" w:rsidR="00000000" w:rsidRPr="00000000">
        <w:rPr>
          <w:sz w:val="30"/>
          <w:szCs w:val="30"/>
          <w:rtl w:val="1"/>
        </w:rPr>
        <w:t xml:space="preserve">.</w:t>
      </w:r>
    </w:p>
    <w:p w:rsidR="00000000" w:rsidDel="00000000" w:rsidP="00000000" w:rsidRDefault="00000000" w:rsidRPr="00000000" w14:paraId="00000037">
      <w:pPr>
        <w:bidi w:val="1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38">
      <w:pPr>
        <w:bidi w:val="1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1"/>
        </w:rPr>
        <w:t xml:space="preserve">من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جهتها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تغيرت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أحكام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القانون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06-99 </w:t>
      </w:r>
      <w:r w:rsidDel="00000000" w:rsidR="00000000" w:rsidRPr="00000000">
        <w:rPr>
          <w:sz w:val="30"/>
          <w:szCs w:val="30"/>
          <w:rtl w:val="1"/>
        </w:rPr>
        <w:t xml:space="preserve">المتعلق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بحرية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الأسعار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والمنافسة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الصادر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بتنفيذه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الظهير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الشريف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رقم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225-00-1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بتاريخ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2 </w:t>
      </w:r>
      <w:r w:rsidDel="00000000" w:rsidR="00000000" w:rsidRPr="00000000">
        <w:rPr>
          <w:sz w:val="30"/>
          <w:szCs w:val="30"/>
          <w:rtl w:val="1"/>
        </w:rPr>
        <w:t xml:space="preserve">ربيع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الأول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1421 </w:t>
      </w:r>
      <w:r w:rsidDel="00000000" w:rsidR="00000000" w:rsidRPr="00000000">
        <w:rPr>
          <w:sz w:val="30"/>
          <w:szCs w:val="30"/>
          <w:rtl w:val="1"/>
        </w:rPr>
        <w:t xml:space="preserve">الموافق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لــ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5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يونيو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2000، </w:t>
      </w:r>
      <w:r w:rsidDel="00000000" w:rsidR="00000000" w:rsidRPr="00000000">
        <w:rPr>
          <w:sz w:val="30"/>
          <w:szCs w:val="30"/>
          <w:rtl w:val="1"/>
        </w:rPr>
        <w:t xml:space="preserve">الذي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ألغيت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فصول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عديدة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منه</w:t>
      </w:r>
      <w:r w:rsidDel="00000000" w:rsidR="00000000" w:rsidRPr="00000000">
        <w:rPr>
          <w:sz w:val="30"/>
          <w:szCs w:val="30"/>
          <w:rtl w:val="1"/>
        </w:rPr>
        <w:t xml:space="preserve">   </w:t>
      </w:r>
      <w:r w:rsidDel="00000000" w:rsidR="00000000" w:rsidRPr="00000000">
        <w:rPr>
          <w:sz w:val="30"/>
          <w:szCs w:val="30"/>
          <w:rtl w:val="1"/>
        </w:rPr>
        <w:t xml:space="preserve">بمقتضى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القانون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12/104 </w:t>
      </w:r>
      <w:r w:rsidDel="00000000" w:rsidR="00000000" w:rsidRPr="00000000">
        <w:rPr>
          <w:sz w:val="30"/>
          <w:szCs w:val="30"/>
          <w:rtl w:val="1"/>
        </w:rPr>
        <w:t xml:space="preserve">المتعلق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بحرية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الأسعار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والمنافسة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الصـــادر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بتنفيذه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الظهير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الشريف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رقم</w:t>
      </w:r>
    </w:p>
    <w:p w:rsidR="00000000" w:rsidDel="00000000" w:rsidP="00000000" w:rsidRDefault="00000000" w:rsidRPr="00000000" w14:paraId="00000039">
      <w:pPr>
        <w:bidi w:val="1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116-14-1 </w:t>
      </w:r>
      <w:r w:rsidDel="00000000" w:rsidR="00000000" w:rsidRPr="00000000">
        <w:rPr>
          <w:sz w:val="30"/>
          <w:szCs w:val="30"/>
          <w:rtl w:val="1"/>
        </w:rPr>
        <w:t xml:space="preserve">بتاريخ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2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رمضان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1435 </w:t>
      </w:r>
      <w:r w:rsidDel="00000000" w:rsidR="00000000" w:rsidRPr="00000000">
        <w:rPr>
          <w:sz w:val="30"/>
          <w:szCs w:val="30"/>
          <w:rtl w:val="1"/>
        </w:rPr>
        <w:t xml:space="preserve">الموافق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ل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30 </w:t>
      </w:r>
      <w:r w:rsidDel="00000000" w:rsidR="00000000" w:rsidRPr="00000000">
        <w:rPr>
          <w:sz w:val="30"/>
          <w:szCs w:val="30"/>
          <w:rtl w:val="1"/>
        </w:rPr>
        <w:t xml:space="preserve">يونيو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2014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وقد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جاء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الإلغاء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المذكور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على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الخصوص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في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المادة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110</w:t>
      </w:r>
      <w:r w:rsidDel="00000000" w:rsidR="00000000" w:rsidRPr="00000000">
        <w:rPr>
          <w:sz w:val="30"/>
          <w:szCs w:val="30"/>
          <w:rtl w:val="0"/>
        </w:rPr>
        <w:t xml:space="preserve">.</w:t>
      </w:r>
    </w:p>
    <w:p w:rsidR="00000000" w:rsidDel="00000000" w:rsidP="00000000" w:rsidRDefault="00000000" w:rsidRPr="00000000" w14:paraId="0000003A">
      <w:pPr>
        <w:bidi w:val="1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3B">
      <w:pPr>
        <w:bidi w:val="1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1"/>
        </w:rPr>
        <w:t xml:space="preserve">وهكذا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فإن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كانت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مؤسسة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المحتسب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قد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ظلت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قائمة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فإن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اختصاصاتها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بفعل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الأحكام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القانونية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المتلاحقة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ظلت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محصورة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في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مراقبة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جودة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وأثمان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خدمات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ومنتجات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الصناعة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التقليدية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و</w:t>
      </w:r>
      <w:r w:rsidDel="00000000" w:rsidR="00000000" w:rsidRPr="00000000">
        <w:rPr>
          <w:sz w:val="30"/>
          <w:szCs w:val="30"/>
          <w:rtl w:val="1"/>
        </w:rPr>
        <w:t xml:space="preserve">/</w:t>
      </w:r>
      <w:r w:rsidDel="00000000" w:rsidR="00000000" w:rsidRPr="00000000">
        <w:rPr>
          <w:sz w:val="30"/>
          <w:szCs w:val="30"/>
          <w:rtl w:val="1"/>
        </w:rPr>
        <w:t xml:space="preserve">أو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المنتجات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الفلاحية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أما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المواد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الغذائية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والمشروبات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والنظافة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فتبدوا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أنها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غدت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أقرب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إلى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مجال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تدخل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رئيس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المجلس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الجماعي</w:t>
      </w:r>
      <w:r w:rsidDel="00000000" w:rsidR="00000000" w:rsidRPr="00000000">
        <w:rPr>
          <w:sz w:val="30"/>
          <w:szCs w:val="30"/>
          <w:rtl w:val="1"/>
        </w:rPr>
        <w:t xml:space="preserve">.</w:t>
      </w:r>
    </w:p>
    <w:p w:rsidR="00000000" w:rsidDel="00000000" w:rsidP="00000000" w:rsidRDefault="00000000" w:rsidRPr="00000000" w14:paraId="0000003C">
      <w:pPr>
        <w:bidi w:val="1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3D">
      <w:pPr>
        <w:bidi w:val="1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1"/>
        </w:rPr>
        <w:t xml:space="preserve">وقد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كان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نتائج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هذه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التطورات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التشريعية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تقليص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دور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ومجال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تدخل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المحتسب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وظهرت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مؤسسات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وهيئات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جديدة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أهمها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مجلس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المنافسة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كجهاز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ذي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صلاحيات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عامة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يمارسها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إلى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جانب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هيئات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خاصة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كما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هو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الشأن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بالنسبة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لقطاع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الاتصالات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وتكنولوجيا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المعلومات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وهو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القطاع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الذي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تشرف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على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ضبطه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الوكالة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الوطنية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لتقنين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المواصلات</w:t>
      </w:r>
      <w:r w:rsidDel="00000000" w:rsidR="00000000" w:rsidRPr="00000000">
        <w:rPr>
          <w:sz w:val="30"/>
          <w:szCs w:val="30"/>
          <w:rtl w:val="1"/>
        </w:rPr>
        <w:t xml:space="preserve">، </w:t>
      </w:r>
      <w:r w:rsidDel="00000000" w:rsidR="00000000" w:rsidRPr="00000000">
        <w:rPr>
          <w:sz w:val="30"/>
          <w:szCs w:val="30"/>
          <w:rtl w:val="1"/>
        </w:rPr>
        <w:t xml:space="preserve">المحدثة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بمقتضى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القانون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24-96 </w:t>
      </w:r>
      <w:r w:rsidDel="00000000" w:rsidR="00000000" w:rsidRPr="00000000">
        <w:rPr>
          <w:sz w:val="30"/>
          <w:szCs w:val="30"/>
          <w:rtl w:val="1"/>
        </w:rPr>
        <w:t xml:space="preserve">السالف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الذكر</w:t>
      </w:r>
      <w:r w:rsidDel="00000000" w:rsidR="00000000" w:rsidRPr="00000000">
        <w:rPr>
          <w:sz w:val="30"/>
          <w:szCs w:val="30"/>
          <w:rtl w:val="1"/>
        </w:rPr>
        <w:t xml:space="preserve">.</w:t>
      </w:r>
    </w:p>
    <w:p w:rsidR="00000000" w:rsidDel="00000000" w:rsidP="00000000" w:rsidRDefault="00000000" w:rsidRPr="00000000" w14:paraId="0000003E">
      <w:pPr>
        <w:bidi w:val="1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3F">
      <w:pPr>
        <w:shd w:fill="f8f9fa" w:val="clear"/>
        <w:bidi w:val="1"/>
        <w:spacing w:line="523.6363636363636" w:lineRule="auto"/>
        <w:jc w:val="both"/>
        <w:rPr>
          <w:rFonts w:ascii="Courier New" w:cs="Courier New" w:eastAsia="Courier New" w:hAnsi="Courier New"/>
          <w:b w:val="1"/>
          <w:i w:val="1"/>
          <w:color w:val="222222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22222"/>
          <w:sz w:val="28"/>
          <w:szCs w:val="28"/>
          <w:u w:val="single"/>
          <w:rtl w:val="0"/>
        </w:rPr>
        <w:t xml:space="preserve">(*)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color w:val="222222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22222"/>
          <w:sz w:val="28"/>
          <w:szCs w:val="28"/>
          <w:u w:val="single"/>
          <w:rtl w:val="1"/>
        </w:rPr>
        <w:t xml:space="preserve">السيد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color w:val="222222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22222"/>
          <w:sz w:val="28"/>
          <w:szCs w:val="28"/>
          <w:u w:val="single"/>
          <w:rtl w:val="1"/>
        </w:rPr>
        <w:t xml:space="preserve">بن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color w:val="222222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22222"/>
          <w:sz w:val="28"/>
          <w:szCs w:val="28"/>
          <w:u w:val="single"/>
          <w:rtl w:val="1"/>
        </w:rPr>
        <w:t xml:space="preserve">حميدة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color w:val="222222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22222"/>
          <w:sz w:val="28"/>
          <w:szCs w:val="28"/>
          <w:u w:val="single"/>
          <w:rtl w:val="1"/>
        </w:rPr>
        <w:t xml:space="preserve">أحمد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color w:val="222222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22222"/>
          <w:sz w:val="28"/>
          <w:szCs w:val="28"/>
          <w:u w:val="single"/>
          <w:rtl w:val="1"/>
        </w:rPr>
        <w:t xml:space="preserve">مدرس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22222"/>
          <w:sz w:val="28"/>
          <w:szCs w:val="28"/>
          <w:u w:val="single"/>
          <w:rtl w:val="0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color w:val="222222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22222"/>
          <w:sz w:val="28"/>
          <w:szCs w:val="28"/>
          <w:u w:val="single"/>
          <w:rtl w:val="1"/>
        </w:rPr>
        <w:t xml:space="preserve">مارس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color w:val="222222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22222"/>
          <w:sz w:val="28"/>
          <w:szCs w:val="28"/>
          <w:u w:val="single"/>
          <w:rtl w:val="1"/>
        </w:rPr>
        <w:t xml:space="preserve">القانون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22222"/>
          <w:sz w:val="28"/>
          <w:szCs w:val="28"/>
          <w:u w:val="single"/>
          <w:rtl w:val="0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color w:val="222222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22222"/>
          <w:sz w:val="28"/>
          <w:szCs w:val="28"/>
          <w:u w:val="single"/>
          <w:rtl w:val="1"/>
        </w:rPr>
        <w:t xml:space="preserve">حاصل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color w:val="222222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22222"/>
          <w:sz w:val="28"/>
          <w:szCs w:val="28"/>
          <w:u w:val="single"/>
          <w:rtl w:val="1"/>
        </w:rPr>
        <w:t xml:space="preserve">على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color w:val="222222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22222"/>
          <w:sz w:val="28"/>
          <w:szCs w:val="28"/>
          <w:u w:val="single"/>
          <w:rtl w:val="1"/>
        </w:rPr>
        <w:t xml:space="preserve">شهادة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color w:val="222222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22222"/>
          <w:sz w:val="28"/>
          <w:szCs w:val="28"/>
          <w:u w:val="single"/>
          <w:rtl w:val="0"/>
        </w:rPr>
        <w:t xml:space="preserve">DES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color w:val="222222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22222"/>
          <w:sz w:val="28"/>
          <w:szCs w:val="28"/>
          <w:u w:val="single"/>
          <w:rtl w:val="1"/>
        </w:rPr>
        <w:t xml:space="preserve">في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color w:val="222222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22222"/>
          <w:sz w:val="28"/>
          <w:szCs w:val="28"/>
          <w:u w:val="single"/>
          <w:rtl w:val="1"/>
        </w:rPr>
        <w:t xml:space="preserve">القانون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color w:val="222222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22222"/>
          <w:sz w:val="28"/>
          <w:szCs w:val="28"/>
          <w:u w:val="single"/>
          <w:rtl w:val="1"/>
        </w:rPr>
        <w:t xml:space="preserve">حول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color w:val="222222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22222"/>
          <w:sz w:val="28"/>
          <w:szCs w:val="28"/>
          <w:u w:val="single"/>
          <w:rtl w:val="1"/>
        </w:rPr>
        <w:t xml:space="preserve">موضوع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color w:val="222222"/>
          <w:sz w:val="28"/>
          <w:szCs w:val="28"/>
          <w:u w:val="singl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22222"/>
          <w:sz w:val="28"/>
          <w:szCs w:val="28"/>
          <w:u w:val="single"/>
          <w:rtl w:val="1"/>
        </w:rPr>
        <w:t xml:space="preserve">التراث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color w:val="222222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22222"/>
          <w:sz w:val="28"/>
          <w:szCs w:val="28"/>
          <w:u w:val="single"/>
          <w:rtl w:val="1"/>
        </w:rPr>
        <w:t xml:space="preserve">الإنساني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color w:val="222222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22222"/>
          <w:sz w:val="28"/>
          <w:szCs w:val="28"/>
          <w:u w:val="single"/>
          <w:rtl w:val="1"/>
        </w:rPr>
        <w:t xml:space="preserve">المشترك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color w:val="222222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22222"/>
          <w:sz w:val="28"/>
          <w:szCs w:val="28"/>
          <w:u w:val="single"/>
          <w:rtl w:val="1"/>
        </w:rPr>
        <w:t xml:space="preserve">في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color w:val="222222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22222"/>
          <w:sz w:val="28"/>
          <w:szCs w:val="28"/>
          <w:u w:val="single"/>
          <w:rtl w:val="1"/>
        </w:rPr>
        <w:t xml:space="preserve">الاتصالات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color w:val="222222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22222"/>
          <w:sz w:val="28"/>
          <w:szCs w:val="28"/>
          <w:u w:val="single"/>
          <w:rtl w:val="1"/>
        </w:rPr>
        <w:t xml:space="preserve">الفضائية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color w:val="222222"/>
          <w:sz w:val="28"/>
          <w:szCs w:val="28"/>
          <w:u w:val="singl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22222"/>
          <w:sz w:val="28"/>
          <w:szCs w:val="28"/>
          <w:u w:val="single"/>
          <w:rtl w:val="1"/>
        </w:rPr>
        <w:t xml:space="preserve">نوقشت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color w:val="222222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22222"/>
          <w:sz w:val="28"/>
          <w:szCs w:val="28"/>
          <w:u w:val="single"/>
          <w:rtl w:val="1"/>
        </w:rPr>
        <w:t xml:space="preserve">الأطروحة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color w:val="222222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22222"/>
          <w:sz w:val="28"/>
          <w:szCs w:val="28"/>
          <w:u w:val="single"/>
          <w:rtl w:val="1"/>
        </w:rPr>
        <w:t xml:space="preserve">عام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color w:val="222222"/>
          <w:sz w:val="28"/>
          <w:szCs w:val="28"/>
          <w:u w:val="single"/>
          <w:rtl w:val="1"/>
        </w:rPr>
        <w:t xml:space="preserve"> 1989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22222"/>
          <w:sz w:val="28"/>
          <w:szCs w:val="28"/>
          <w:u w:val="single"/>
          <w:rtl w:val="1"/>
        </w:rPr>
        <w:t xml:space="preserve">في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color w:val="222222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22222"/>
          <w:sz w:val="28"/>
          <w:szCs w:val="28"/>
          <w:u w:val="single"/>
          <w:rtl w:val="1"/>
        </w:rPr>
        <w:t xml:space="preserve">كلية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color w:val="222222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22222"/>
          <w:sz w:val="28"/>
          <w:szCs w:val="28"/>
          <w:u w:val="single"/>
          <w:rtl w:val="1"/>
        </w:rPr>
        <w:t xml:space="preserve">العلوم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color w:val="222222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22222"/>
          <w:sz w:val="28"/>
          <w:szCs w:val="28"/>
          <w:u w:val="single"/>
          <w:rtl w:val="1"/>
        </w:rPr>
        <w:t xml:space="preserve">القانونية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color w:val="222222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22222"/>
          <w:sz w:val="28"/>
          <w:szCs w:val="28"/>
          <w:u w:val="single"/>
          <w:rtl w:val="1"/>
        </w:rPr>
        <w:t xml:space="preserve">والاقتصادية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color w:val="222222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22222"/>
          <w:sz w:val="28"/>
          <w:szCs w:val="28"/>
          <w:u w:val="single"/>
          <w:rtl w:val="1"/>
        </w:rPr>
        <w:t xml:space="preserve">والاجتماعية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color w:val="222222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22222"/>
          <w:sz w:val="28"/>
          <w:szCs w:val="28"/>
          <w:u w:val="single"/>
          <w:rtl w:val="1"/>
        </w:rPr>
        <w:t xml:space="preserve">بجامعة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color w:val="222222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22222"/>
          <w:sz w:val="28"/>
          <w:szCs w:val="28"/>
          <w:u w:val="single"/>
          <w:rtl w:val="1"/>
        </w:rPr>
        <w:t xml:space="preserve">الحسن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color w:val="222222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22222"/>
          <w:sz w:val="28"/>
          <w:szCs w:val="28"/>
          <w:u w:val="single"/>
          <w:rtl w:val="1"/>
        </w:rPr>
        <w:t xml:space="preserve">الثاني</w:t>
      </w:r>
    </w:p>
    <w:p w:rsidR="00000000" w:rsidDel="00000000" w:rsidP="00000000" w:rsidRDefault="00000000" w:rsidRPr="00000000" w14:paraId="00000040">
      <w:pPr>
        <w:bidi w:val="1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bidi w:val="1"/>
        <w:rPr>
          <w:sz w:val="20"/>
          <w:szCs w:val="20"/>
        </w:rPr>
      </w:pPr>
      <w:r w:rsidDel="00000000" w:rsidR="00000000" w:rsidRPr="00000000">
        <w:rPr>
          <w:sz w:val="40"/>
          <w:szCs w:val="40"/>
          <w:vertAlign w:val="superscript"/>
          <w:rtl w:val="0"/>
        </w:rPr>
        <w:t xml:space="preserve">[1]</w:t>
      </w:r>
      <w:r w:rsidDel="00000000" w:rsidR="00000000" w:rsidRPr="00000000">
        <w:rPr>
          <w:sz w:val="20"/>
          <w:szCs w:val="20"/>
          <w:rtl w:val="0"/>
        </w:rPr>
        <w:t xml:space="preserve"> : </w:t>
      </w:r>
      <w:r w:rsidDel="00000000" w:rsidR="00000000" w:rsidRPr="00000000">
        <w:rPr>
          <w:b w:val="1"/>
          <w:sz w:val="20"/>
          <w:szCs w:val="20"/>
          <w:rtl w:val="0"/>
        </w:rPr>
        <w:t xml:space="preserve">A</w:t>
      </w:r>
      <w:r w:rsidDel="00000000" w:rsidR="00000000" w:rsidRPr="00000000">
        <w:rPr>
          <w:sz w:val="20"/>
          <w:szCs w:val="20"/>
          <w:rtl w:val="0"/>
        </w:rPr>
        <w:t xml:space="preserve">merican </w:t>
      </w:r>
      <w:r w:rsidDel="00000000" w:rsidR="00000000" w:rsidRPr="00000000">
        <w:rPr>
          <w:b w:val="1"/>
          <w:sz w:val="20"/>
          <w:szCs w:val="20"/>
          <w:rtl w:val="0"/>
        </w:rPr>
        <w:t xml:space="preserve">T</w:t>
      </w:r>
      <w:r w:rsidDel="00000000" w:rsidR="00000000" w:rsidRPr="00000000">
        <w:rPr>
          <w:sz w:val="20"/>
          <w:szCs w:val="20"/>
          <w:rtl w:val="0"/>
        </w:rPr>
        <w:t xml:space="preserve">elephone &amp; </w:t>
      </w:r>
      <w:r w:rsidDel="00000000" w:rsidR="00000000" w:rsidRPr="00000000">
        <w:rPr>
          <w:b w:val="1"/>
          <w:sz w:val="20"/>
          <w:szCs w:val="20"/>
          <w:rtl w:val="0"/>
        </w:rPr>
        <w:t xml:space="preserve">T</w:t>
      </w:r>
      <w:r w:rsidDel="00000000" w:rsidR="00000000" w:rsidRPr="00000000">
        <w:rPr>
          <w:sz w:val="20"/>
          <w:szCs w:val="20"/>
          <w:rtl w:val="0"/>
        </w:rPr>
        <w:t xml:space="preserve">elegraph</w:t>
      </w:r>
    </w:p>
    <w:p w:rsidR="00000000" w:rsidDel="00000000" w:rsidP="00000000" w:rsidRDefault="00000000" w:rsidRPr="00000000" w14:paraId="00000044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[2]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sz w:val="30"/>
          <w:szCs w:val="30"/>
          <w:rtl w:val="0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متاح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الأنترنيت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a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